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9923" w14:textId="77777777" w:rsidR="00B57769" w:rsidRDefault="00B57769" w:rsidP="00B57769">
      <w:pPr>
        <w:jc w:val="center"/>
        <w:rPr>
          <w:rFonts w:ascii="Arial" w:hAnsi="Arial" w:cs="Arial"/>
          <w:noProof/>
          <w:color w:val="000000" w:themeColor="text1"/>
          <w:sz w:val="56"/>
          <w:szCs w:val="56"/>
        </w:rPr>
      </w:pPr>
      <w:r>
        <w:rPr>
          <w:rFonts w:ascii="Arial" w:hAnsi="Arial" w:cs="Arial"/>
          <w:noProof/>
          <w:color w:val="000000" w:themeColor="text1"/>
          <w:sz w:val="56"/>
          <w:szCs w:val="56"/>
        </w:rPr>
        <w:t>[Your Logo Here]</w:t>
      </w:r>
    </w:p>
    <w:p w14:paraId="3FB99FB1" w14:textId="77777777" w:rsidR="00B57769" w:rsidRPr="00DF401B" w:rsidRDefault="00B57769" w:rsidP="00B57769"/>
    <w:p w14:paraId="4F302A2F" w14:textId="77777777" w:rsidR="00B57769" w:rsidRPr="00674FAD" w:rsidRDefault="00B57769" w:rsidP="00B57769">
      <w:pPr>
        <w:spacing w:line="276" w:lineRule="auto"/>
        <w:jc w:val="center"/>
        <w:rPr>
          <w:b/>
          <w:sz w:val="16"/>
          <w:szCs w:val="16"/>
        </w:rPr>
      </w:pPr>
    </w:p>
    <w:p w14:paraId="05CF2199" w14:textId="53921604" w:rsidR="00B57769" w:rsidRPr="00484A5B" w:rsidRDefault="00B57769" w:rsidP="00B5776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New Staff Orientation Sheet for </w:t>
      </w:r>
      <w:r w:rsidR="0017488B">
        <w:rPr>
          <w:b/>
          <w:sz w:val="32"/>
          <w:szCs w:val="32"/>
        </w:rPr>
        <w:t xml:space="preserve">Tribal to Healing Wellness </w:t>
      </w:r>
      <w:r>
        <w:rPr>
          <w:b/>
          <w:sz w:val="32"/>
          <w:szCs w:val="32"/>
        </w:rPr>
        <w:t>Court</w:t>
      </w:r>
    </w:p>
    <w:p w14:paraId="764899DC" w14:textId="77777777" w:rsidR="00B57769" w:rsidRDefault="00B57769" w:rsidP="00B57769">
      <w:pPr>
        <w:spacing w:line="276" w:lineRule="auto"/>
        <w:jc w:val="center"/>
        <w:rPr>
          <w:sz w:val="8"/>
          <w:szCs w:val="8"/>
        </w:rPr>
      </w:pPr>
    </w:p>
    <w:p w14:paraId="5A437E5D" w14:textId="77777777" w:rsidR="00B57769" w:rsidRPr="00484A5B" w:rsidRDefault="00B57769" w:rsidP="00B57769">
      <w:pPr>
        <w:spacing w:line="276" w:lineRule="auto"/>
        <w:jc w:val="center"/>
        <w:rPr>
          <w:sz w:val="8"/>
          <w:szCs w:val="8"/>
        </w:rPr>
      </w:pPr>
    </w:p>
    <w:p w14:paraId="6A538FEC" w14:textId="450B5AFE" w:rsidR="00B57769" w:rsidRPr="00555174" w:rsidRDefault="00B57769" w:rsidP="00B57769">
      <w:pPr>
        <w:spacing w:line="276" w:lineRule="auto"/>
        <w:jc w:val="center"/>
      </w:pPr>
      <w:r w:rsidRPr="00555174">
        <w:t xml:space="preserve">Welcome to your new role with </w:t>
      </w:r>
      <w:r w:rsidR="0017488B">
        <w:t>tribal to healing wellness</w:t>
      </w:r>
      <w:r>
        <w:t xml:space="preserve"> </w:t>
      </w:r>
      <w:r w:rsidR="00F04095">
        <w:t>c</w:t>
      </w:r>
      <w:r w:rsidRPr="00555174">
        <w:t>ourt.  Please complete the followi</w:t>
      </w:r>
      <w:r>
        <w:t>ng check-list to learn about treatment</w:t>
      </w:r>
      <w:r w:rsidRPr="00555174">
        <w:t xml:space="preserve"> </w:t>
      </w:r>
      <w:r>
        <w:t>c</w:t>
      </w:r>
      <w:r w:rsidRPr="00555174">
        <w:t>ourts and how your role on the team can positively change lives.</w:t>
      </w:r>
    </w:p>
    <w:p w14:paraId="12A24824" w14:textId="77777777" w:rsidR="00887C8B" w:rsidRPr="0096604F" w:rsidRDefault="00887C8B" w:rsidP="00887C8B">
      <w:pPr>
        <w:spacing w:line="276" w:lineRule="auto"/>
      </w:pPr>
    </w:p>
    <w:p w14:paraId="76B6480B" w14:textId="0DBC134A" w:rsidR="00887C8B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Received/Read the Policy Manual</w:t>
      </w:r>
    </w:p>
    <w:p w14:paraId="033CAEE4" w14:textId="77777777" w:rsidR="00B2691C" w:rsidRPr="00674FAD" w:rsidRDefault="00B2691C" w:rsidP="00B2691C">
      <w:pPr>
        <w:pStyle w:val="ListParagraph"/>
        <w:spacing w:line="276" w:lineRule="auto"/>
        <w:rPr>
          <w:rFonts w:ascii="Times New Roman" w:hAnsi="Times New Roman"/>
          <w:b/>
          <w:sz w:val="24"/>
        </w:rPr>
      </w:pPr>
    </w:p>
    <w:p w14:paraId="49F6CC53" w14:textId="77777777" w:rsidR="00887C8B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Received/Read Participant Handbook</w:t>
      </w:r>
    </w:p>
    <w:p w14:paraId="17FD13B9" w14:textId="3CC19785" w:rsidR="00B2691C" w:rsidRDefault="00887C8B" w:rsidP="00B2691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EF6E57">
        <w:rPr>
          <w:rFonts w:ascii="Times New Roman" w:hAnsi="Times New Roman"/>
          <w:sz w:val="26"/>
          <w:szCs w:val="26"/>
        </w:rPr>
        <w:t>Understand the Phase Structure &amp; Phase Requirements</w:t>
      </w:r>
    </w:p>
    <w:p w14:paraId="69DE9F7B" w14:textId="77777777" w:rsidR="00B2691C" w:rsidRPr="00674FAD" w:rsidRDefault="00B2691C" w:rsidP="00B2691C">
      <w:pPr>
        <w:spacing w:line="276" w:lineRule="auto"/>
        <w:ind w:left="1080"/>
        <w:rPr>
          <w:szCs w:val="24"/>
        </w:rPr>
      </w:pPr>
    </w:p>
    <w:p w14:paraId="781DBF00" w14:textId="02DFD1D5" w:rsidR="007D22CE" w:rsidRPr="00E25D56" w:rsidRDefault="005B7EA2" w:rsidP="007D22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Register for the NADCP E-Learning Center and </w:t>
      </w:r>
      <w:r w:rsidR="007D22CE" w:rsidRPr="001C7CCD">
        <w:rPr>
          <w:rFonts w:ascii="Times New Roman" w:hAnsi="Times New Roman"/>
          <w:b/>
          <w:sz w:val="28"/>
          <w:szCs w:val="28"/>
        </w:rPr>
        <w:t>Complete the Essential Elements of Adult Drug Courts online training</w:t>
      </w:r>
      <w:r w:rsidR="007D22CE" w:rsidRPr="001C7CCD">
        <w:rPr>
          <w:rFonts w:ascii="Times New Roman" w:hAnsi="Times New Roman"/>
          <w:sz w:val="28"/>
          <w:szCs w:val="28"/>
        </w:rPr>
        <w:t xml:space="preserve"> </w:t>
      </w:r>
      <w:r w:rsidR="007D22C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7D22CE" w:rsidRPr="007D039A">
          <w:rPr>
            <w:rStyle w:val="Hyperlink"/>
          </w:rPr>
          <w:t>https://www.nadcp.org/e-learning-center/</w:t>
        </w:r>
      </w:hyperlink>
      <w:r w:rsidR="007D22CE">
        <w:t xml:space="preserve"> </w:t>
      </w:r>
    </w:p>
    <w:p w14:paraId="5F819A77" w14:textId="77777777" w:rsidR="00E25D56" w:rsidRPr="00E25D56" w:rsidRDefault="00E25D56" w:rsidP="00E25D56">
      <w:pPr>
        <w:pStyle w:val="ListParagraph"/>
        <w:spacing w:line="276" w:lineRule="auto"/>
        <w:rPr>
          <w:rFonts w:ascii="Times New Roman" w:hAnsi="Times New Roman"/>
          <w:sz w:val="28"/>
          <w:szCs w:val="28"/>
        </w:rPr>
      </w:pPr>
    </w:p>
    <w:p w14:paraId="4707718A" w14:textId="4AF9D35D" w:rsidR="00E25D56" w:rsidRPr="007D22CE" w:rsidRDefault="00E25D56" w:rsidP="007D22C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 the National Drug Court Resource Center and sign up for announcements</w:t>
      </w:r>
    </w:p>
    <w:p w14:paraId="476673C8" w14:textId="15D3CA82" w:rsidR="007D22CE" w:rsidRDefault="00E25D56" w:rsidP="00E25D56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NDCRC is your resource for all things treatment courts. </w:t>
      </w:r>
      <w:hyperlink r:id="rId6" w:history="1">
        <w:r w:rsidRPr="00716F35">
          <w:rPr>
            <w:rStyle w:val="Hyperlink"/>
            <w:sz w:val="26"/>
            <w:szCs w:val="26"/>
          </w:rPr>
          <w:t>https://ndcrc.org/</w:t>
        </w:r>
      </w:hyperlink>
    </w:p>
    <w:p w14:paraId="790C9EB6" w14:textId="77777777" w:rsidR="00E25D56" w:rsidRPr="00E25D56" w:rsidRDefault="00E25D56" w:rsidP="00E25D56">
      <w:pPr>
        <w:spacing w:line="276" w:lineRule="auto"/>
        <w:rPr>
          <w:sz w:val="26"/>
          <w:szCs w:val="26"/>
        </w:rPr>
      </w:pPr>
    </w:p>
    <w:p w14:paraId="310A8265" w14:textId="4C60785D" w:rsidR="00887C8B" w:rsidRPr="00EF6E57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8"/>
          <w:szCs w:val="28"/>
        </w:rPr>
        <w:t xml:space="preserve">Review the </w:t>
      </w:r>
      <w:r w:rsidR="001042DB" w:rsidRPr="001C7CCD">
        <w:rPr>
          <w:rFonts w:ascii="Times New Roman" w:hAnsi="Times New Roman"/>
          <w:b/>
          <w:sz w:val="28"/>
          <w:szCs w:val="28"/>
        </w:rPr>
        <w:t>Courses on Treatment Courts Online</w:t>
      </w:r>
      <w:r w:rsidR="001042DB"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="001042DB" w:rsidRPr="001042DB">
          <w:rPr>
            <w:rStyle w:val="Hyperlink"/>
            <w:rFonts w:ascii="Times New Roman" w:hAnsi="Times New Roman"/>
            <w:b/>
            <w:sz w:val="26"/>
            <w:szCs w:val="26"/>
          </w:rPr>
          <w:t>www.treatmentcourts.org</w:t>
        </w:r>
      </w:hyperlink>
      <w:r w:rsidRPr="00EF6E57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052DC" w:rsidRPr="00F90A8E" w14:paraId="690691D1" w14:textId="77777777" w:rsidTr="00F32922">
        <w:tc>
          <w:tcPr>
            <w:tcW w:w="2785" w:type="dxa"/>
          </w:tcPr>
          <w:p w14:paraId="7F715148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NDCI Training Videos</w:t>
            </w:r>
          </w:p>
        </w:tc>
        <w:tc>
          <w:tcPr>
            <w:tcW w:w="3060" w:type="dxa"/>
          </w:tcPr>
          <w:p w14:paraId="39484286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Treatment Provider</w:t>
            </w:r>
          </w:p>
        </w:tc>
        <w:tc>
          <w:tcPr>
            <w:tcW w:w="3505" w:type="dxa"/>
          </w:tcPr>
          <w:p w14:paraId="242CE2D4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Coordinator</w:t>
            </w:r>
          </w:p>
        </w:tc>
      </w:tr>
      <w:tr w:rsidR="00A052DC" w:rsidRPr="00F90A8E" w14:paraId="26BB073F" w14:textId="77777777" w:rsidTr="00F32922">
        <w:tc>
          <w:tcPr>
            <w:tcW w:w="2785" w:type="dxa"/>
          </w:tcPr>
          <w:p w14:paraId="3C14DE9C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Probation Officer</w:t>
            </w:r>
          </w:p>
        </w:tc>
        <w:tc>
          <w:tcPr>
            <w:tcW w:w="3060" w:type="dxa"/>
          </w:tcPr>
          <w:p w14:paraId="07ACDECB" w14:textId="77777777" w:rsidR="00A052DC" w:rsidRPr="00F90A8E" w:rsidRDefault="00A052DC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Moral Reconation Therapy</w:t>
            </w:r>
          </w:p>
        </w:tc>
        <w:tc>
          <w:tcPr>
            <w:tcW w:w="3505" w:type="dxa"/>
          </w:tcPr>
          <w:p w14:paraId="0DEBB63D" w14:textId="01E8EFDD" w:rsidR="00A052DC" w:rsidRPr="00F90A8E" w:rsidRDefault="007D22CE" w:rsidP="00F32922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Evidence-Based Practice</w:t>
            </w:r>
          </w:p>
        </w:tc>
      </w:tr>
      <w:tr w:rsidR="007D22CE" w:rsidRPr="00F90A8E" w14:paraId="5B51218F" w14:textId="77777777" w:rsidTr="00F32922">
        <w:tc>
          <w:tcPr>
            <w:tcW w:w="2785" w:type="dxa"/>
          </w:tcPr>
          <w:p w14:paraId="7011C17E" w14:textId="37C0B1CD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Building Capacity</w:t>
            </w:r>
          </w:p>
        </w:tc>
        <w:tc>
          <w:tcPr>
            <w:tcW w:w="3060" w:type="dxa"/>
          </w:tcPr>
          <w:p w14:paraId="7438F528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Drug Use and Addiction</w:t>
            </w:r>
          </w:p>
        </w:tc>
        <w:tc>
          <w:tcPr>
            <w:tcW w:w="3505" w:type="dxa"/>
          </w:tcPr>
          <w:p w14:paraId="4821FF6F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Cultural Competency</w:t>
            </w:r>
          </w:p>
        </w:tc>
      </w:tr>
      <w:tr w:rsidR="007D22CE" w:rsidRPr="00F90A8E" w14:paraId="0F7391CC" w14:textId="77777777" w:rsidTr="00F32922">
        <w:tc>
          <w:tcPr>
            <w:tcW w:w="2785" w:type="dxa"/>
          </w:tcPr>
          <w:p w14:paraId="52815BC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Trauma Informed Care</w:t>
            </w:r>
          </w:p>
        </w:tc>
        <w:tc>
          <w:tcPr>
            <w:tcW w:w="3060" w:type="dxa"/>
          </w:tcPr>
          <w:p w14:paraId="47AB435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Incentives &amp; Sanctions</w:t>
            </w:r>
          </w:p>
        </w:tc>
        <w:tc>
          <w:tcPr>
            <w:tcW w:w="3505" w:type="dxa"/>
          </w:tcPr>
          <w:p w14:paraId="1043ADEA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Maximizing Participant Interactions</w:t>
            </w:r>
          </w:p>
        </w:tc>
      </w:tr>
      <w:tr w:rsidR="007D22CE" w:rsidRPr="00F90A8E" w14:paraId="4591875E" w14:textId="77777777" w:rsidTr="00F32922">
        <w:tc>
          <w:tcPr>
            <w:tcW w:w="2785" w:type="dxa"/>
          </w:tcPr>
          <w:p w14:paraId="5FAD03E4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Defense Attorney</w:t>
            </w:r>
          </w:p>
        </w:tc>
        <w:tc>
          <w:tcPr>
            <w:tcW w:w="3060" w:type="dxa"/>
          </w:tcPr>
          <w:p w14:paraId="0B7B384B" w14:textId="25656BD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Role of the Prosecutor</w:t>
            </w:r>
          </w:p>
        </w:tc>
        <w:tc>
          <w:tcPr>
            <w:tcW w:w="3505" w:type="dxa"/>
          </w:tcPr>
          <w:p w14:paraId="112B4F65" w14:textId="77777777" w:rsidR="007D22CE" w:rsidRPr="00F90A8E" w:rsidRDefault="007D22CE" w:rsidP="007D22CE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F90A8E">
              <w:rPr>
                <w:rFonts w:ascii="Times New Roman" w:hAnsi="Times New Roman"/>
                <w:szCs w:val="22"/>
              </w:rPr>
              <w:t>Procedural Fairness</w:t>
            </w:r>
          </w:p>
        </w:tc>
      </w:tr>
    </w:tbl>
    <w:p w14:paraId="6C2A1A0F" w14:textId="77777777" w:rsidR="00D713DD" w:rsidRPr="007D22CE" w:rsidRDefault="00D713DD" w:rsidP="007D22CE">
      <w:pPr>
        <w:spacing w:line="276" w:lineRule="auto"/>
      </w:pPr>
    </w:p>
    <w:p w14:paraId="63C31F49" w14:textId="0AE566C0" w:rsidR="00370EE9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 xml:space="preserve">Review the Following NADCP </w:t>
      </w:r>
      <w:r w:rsidR="001042DB" w:rsidRPr="001C7CCD">
        <w:rPr>
          <w:rFonts w:ascii="Times New Roman" w:hAnsi="Times New Roman"/>
          <w:b/>
          <w:sz w:val="28"/>
          <w:szCs w:val="28"/>
        </w:rPr>
        <w:t>Publications</w:t>
      </w:r>
      <w:r w:rsidRPr="001C7CCD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</w:p>
    <w:p w14:paraId="20DF01DD" w14:textId="77777777" w:rsidR="001C7CCD" w:rsidRPr="001C7CCD" w:rsidRDefault="001042DB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1C7CCD">
        <w:rPr>
          <w:rFonts w:ascii="Times New Roman" w:hAnsi="Times New Roman"/>
          <w:b/>
          <w:sz w:val="26"/>
          <w:szCs w:val="26"/>
        </w:rPr>
        <w:t>Adult Drug Court Best Standards Volume I &amp; II</w:t>
      </w:r>
      <w:r>
        <w:rPr>
          <w:rFonts w:ascii="Times New Roman" w:hAnsi="Times New Roman"/>
          <w:szCs w:val="22"/>
        </w:rPr>
        <w:t xml:space="preserve">  </w:t>
      </w:r>
      <w:hyperlink r:id="rId8" w:history="1">
        <w:r w:rsidR="001C7CCD" w:rsidRPr="001C7CCD">
          <w:rPr>
            <w:rStyle w:val="Hyperlink"/>
            <w:szCs w:val="22"/>
          </w:rPr>
          <w:t>https://www.ndci.org/resources/publications/standards/</w:t>
        </w:r>
      </w:hyperlink>
      <w:r w:rsidR="001C7CCD" w:rsidRPr="001C7CCD">
        <w:rPr>
          <w:rFonts w:ascii="Times New Roman" w:hAnsi="Times New Roman"/>
          <w:szCs w:val="22"/>
        </w:rPr>
        <w:t xml:space="preserve"> </w:t>
      </w:r>
    </w:p>
    <w:p w14:paraId="0DA4728B" w14:textId="77777777" w:rsidR="001C7CCD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Cs w:val="22"/>
        </w:rPr>
      </w:pPr>
      <w:r w:rsidRPr="001C7CCD">
        <w:rPr>
          <w:rFonts w:ascii="Times New Roman" w:hAnsi="Times New Roman"/>
          <w:b/>
          <w:sz w:val="26"/>
          <w:szCs w:val="26"/>
        </w:rPr>
        <w:t>Targeting the Right Participants for Adult Drug Court</w:t>
      </w:r>
      <w:r w:rsidRPr="001C7CCD">
        <w:rPr>
          <w:rFonts w:ascii="Times New Roman" w:hAnsi="Times New Roman"/>
          <w:b/>
          <w:szCs w:val="22"/>
        </w:rPr>
        <w:t xml:space="preserve"> </w:t>
      </w:r>
    </w:p>
    <w:p w14:paraId="72C05685" w14:textId="6D0C6FCD" w:rsidR="001C7CCD" w:rsidRPr="001C7CCD" w:rsidRDefault="0017488B" w:rsidP="001C7CCD">
      <w:pPr>
        <w:spacing w:line="276" w:lineRule="auto"/>
        <w:ind w:left="1080" w:firstLine="360"/>
        <w:rPr>
          <w:sz w:val="22"/>
          <w:szCs w:val="22"/>
        </w:rPr>
      </w:pPr>
      <w:hyperlink r:id="rId9" w:history="1">
        <w:r w:rsidR="001C7CCD" w:rsidRPr="001C7CCD">
          <w:rPr>
            <w:rStyle w:val="Hyperlink"/>
            <w:sz w:val="22"/>
            <w:szCs w:val="22"/>
          </w:rPr>
          <w:t>https://www.ndci.org/wp-content/uploads/Targeting_Part_I.pdf</w:t>
        </w:r>
      </w:hyperlink>
    </w:p>
    <w:p w14:paraId="17F3C342" w14:textId="281DB928" w:rsidR="001042DB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6"/>
          <w:szCs w:val="26"/>
        </w:rPr>
        <w:t>Behavior Modification 101 for Drug Courts: Making the Most of Incentives and Sanctions</w:t>
      </w:r>
    </w:p>
    <w:p w14:paraId="1755019D" w14:textId="4475A707" w:rsidR="001C7CCD" w:rsidRDefault="0017488B" w:rsidP="001C7CCD">
      <w:pPr>
        <w:spacing w:line="276" w:lineRule="auto"/>
        <w:ind w:left="1440"/>
        <w:rPr>
          <w:sz w:val="22"/>
          <w:szCs w:val="22"/>
        </w:rPr>
      </w:pPr>
      <w:hyperlink r:id="rId10" w:history="1">
        <w:r w:rsidR="001C7CCD" w:rsidRPr="001C7CCD">
          <w:rPr>
            <w:rStyle w:val="Hyperlink"/>
            <w:sz w:val="22"/>
            <w:szCs w:val="22"/>
          </w:rPr>
          <w:t>https://www.ndci.org/wp-content/uploads/BehaviorModification101forDrugCourts.pdf</w:t>
        </w:r>
      </w:hyperlink>
    </w:p>
    <w:p w14:paraId="32ACC8A8" w14:textId="64ED3D2F" w:rsidR="001C7CCD" w:rsidRPr="001C7CCD" w:rsidRDefault="001C7CCD" w:rsidP="001C7CC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C7CCD">
        <w:rPr>
          <w:rFonts w:ascii="Times New Roman" w:hAnsi="Times New Roman"/>
          <w:b/>
          <w:sz w:val="26"/>
          <w:szCs w:val="26"/>
        </w:rPr>
        <w:t>Six Steps to Improve Outcomes for Adults with Co-Occurring Disorders</w:t>
      </w:r>
    </w:p>
    <w:p w14:paraId="70958218" w14:textId="74E495A4" w:rsidR="001C7CCD" w:rsidRDefault="0017488B" w:rsidP="001C7CCD">
      <w:pPr>
        <w:spacing w:line="276" w:lineRule="auto"/>
        <w:ind w:left="1440"/>
        <w:rPr>
          <w:sz w:val="22"/>
          <w:szCs w:val="22"/>
        </w:rPr>
      </w:pPr>
      <w:hyperlink r:id="rId11" w:history="1">
        <w:r w:rsidR="001C7CCD" w:rsidRPr="001C7CCD">
          <w:rPr>
            <w:rStyle w:val="Hyperlink"/>
            <w:sz w:val="22"/>
            <w:szCs w:val="22"/>
          </w:rPr>
          <w:t>https://www.ndci.org/wp-content/uploads/C-O-FactSheet.pdf</w:t>
        </w:r>
      </w:hyperlink>
    </w:p>
    <w:p w14:paraId="62EB3888" w14:textId="77777777" w:rsidR="00D713DD" w:rsidRPr="007D22CE" w:rsidRDefault="00D713DD" w:rsidP="007D22CE">
      <w:pPr>
        <w:spacing w:line="276" w:lineRule="auto"/>
      </w:pPr>
    </w:p>
    <w:p w14:paraId="002C2308" w14:textId="280890E7" w:rsidR="00887C8B" w:rsidRPr="001C7CCD" w:rsidRDefault="00887C8B" w:rsidP="00887C8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C7CCD">
        <w:rPr>
          <w:rFonts w:ascii="Times New Roman" w:hAnsi="Times New Roman"/>
          <w:b/>
          <w:sz w:val="28"/>
          <w:szCs w:val="28"/>
        </w:rPr>
        <w:t>Sign Up for the Latest Trainings, Publications, Webinars and NADCP Events!</w:t>
      </w:r>
      <w:r w:rsidRPr="001C7CCD">
        <w:rPr>
          <w:rFonts w:ascii="Times New Roman" w:hAnsi="Times New Roman"/>
          <w:sz w:val="28"/>
          <w:szCs w:val="28"/>
        </w:rPr>
        <w:t xml:space="preserve"> </w:t>
      </w:r>
      <w:r w:rsidR="00370EE9" w:rsidRPr="001C7CCD">
        <w:rPr>
          <w:sz w:val="28"/>
          <w:szCs w:val="28"/>
        </w:rPr>
        <w:t xml:space="preserve">                                       </w:t>
      </w:r>
    </w:p>
    <w:p w14:paraId="38489717" w14:textId="77777777" w:rsidR="00370EE9" w:rsidRPr="00370EE9" w:rsidRDefault="00370EE9" w:rsidP="00370EE9">
      <w:pPr>
        <w:tabs>
          <w:tab w:val="left" w:pos="5910"/>
          <w:tab w:val="left" w:pos="5955"/>
        </w:tabs>
        <w:jc w:val="center"/>
        <w:rPr>
          <w:i/>
          <w:sz w:val="16"/>
          <w:szCs w:val="16"/>
        </w:rPr>
      </w:pPr>
    </w:p>
    <w:p w14:paraId="53D91523" w14:textId="0601C869" w:rsidR="008D7385" w:rsidRPr="00370EE9" w:rsidRDefault="00370EE9" w:rsidP="00370EE9">
      <w:pPr>
        <w:tabs>
          <w:tab w:val="left" w:pos="5910"/>
          <w:tab w:val="left" w:pos="5955"/>
        </w:tabs>
        <w:jc w:val="center"/>
        <w:rPr>
          <w:i/>
          <w:sz w:val="32"/>
          <w:szCs w:val="32"/>
        </w:rPr>
      </w:pPr>
      <w:r w:rsidRPr="00370EE9">
        <w:rPr>
          <w:i/>
          <w:sz w:val="32"/>
          <w:szCs w:val="32"/>
        </w:rPr>
        <w:t xml:space="preserve">Visit </w:t>
      </w:r>
      <w:hyperlink r:id="rId12" w:history="1">
        <w:r w:rsidRPr="00370EE9">
          <w:rPr>
            <w:rStyle w:val="Hyperlink"/>
            <w:i/>
            <w:sz w:val="32"/>
            <w:szCs w:val="32"/>
          </w:rPr>
          <w:t>www.ndci.org</w:t>
        </w:r>
      </w:hyperlink>
      <w:r w:rsidRPr="00370EE9">
        <w:rPr>
          <w:i/>
          <w:sz w:val="32"/>
          <w:szCs w:val="32"/>
        </w:rPr>
        <w:t xml:space="preserve"> for more information</w:t>
      </w:r>
    </w:p>
    <w:sectPr w:rsidR="008D7385" w:rsidRPr="00370EE9" w:rsidSect="00370EE9">
      <w:pgSz w:w="12240" w:h="15840"/>
      <w:pgMar w:top="36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3888"/>
    <w:multiLevelType w:val="hybridMultilevel"/>
    <w:tmpl w:val="7A488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10F86"/>
    <w:multiLevelType w:val="hybridMultilevel"/>
    <w:tmpl w:val="15D4AC8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EkgZG5gZGBiZGBko6SsGpxcWZ+XkgBUa1AMmJ1U8sAAAA"/>
  </w:docVars>
  <w:rsids>
    <w:rsidRoot w:val="001D78C5"/>
    <w:rsid w:val="00084CD2"/>
    <w:rsid w:val="000C3154"/>
    <w:rsid w:val="001042DB"/>
    <w:rsid w:val="0017488B"/>
    <w:rsid w:val="001C7CCD"/>
    <w:rsid w:val="001D78C5"/>
    <w:rsid w:val="002269BF"/>
    <w:rsid w:val="00370EE9"/>
    <w:rsid w:val="00371D47"/>
    <w:rsid w:val="00575FDE"/>
    <w:rsid w:val="005B7EA2"/>
    <w:rsid w:val="005C039A"/>
    <w:rsid w:val="0064090D"/>
    <w:rsid w:val="00674FAD"/>
    <w:rsid w:val="007B1B77"/>
    <w:rsid w:val="007D22CE"/>
    <w:rsid w:val="00887C8B"/>
    <w:rsid w:val="008D7385"/>
    <w:rsid w:val="008E17CF"/>
    <w:rsid w:val="00951815"/>
    <w:rsid w:val="009C39BD"/>
    <w:rsid w:val="009D6A31"/>
    <w:rsid w:val="00A052DC"/>
    <w:rsid w:val="00AE2AF0"/>
    <w:rsid w:val="00B2691C"/>
    <w:rsid w:val="00B318B9"/>
    <w:rsid w:val="00B57769"/>
    <w:rsid w:val="00BA0ED9"/>
    <w:rsid w:val="00C50FD4"/>
    <w:rsid w:val="00D713DD"/>
    <w:rsid w:val="00DF0C14"/>
    <w:rsid w:val="00DF401B"/>
    <w:rsid w:val="00E25D56"/>
    <w:rsid w:val="00F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E8340"/>
  <w15:chartTrackingRefBased/>
  <w15:docId w15:val="{75362A5D-E826-4B32-8559-4AC8651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Date">
    <w:name w:val="Date"/>
    <w:basedOn w:val="Normal"/>
    <w:next w:val="Normal"/>
    <w:rPr>
      <w:sz w:val="20"/>
    </w:rPr>
  </w:style>
  <w:style w:type="paragraph" w:styleId="Salutation">
    <w:name w:val="Salutation"/>
    <w:basedOn w:val="Normal"/>
    <w:next w:val="Normal"/>
    <w:rPr>
      <w:sz w:val="20"/>
    </w:rPr>
  </w:style>
  <w:style w:type="paragraph" w:styleId="Closing">
    <w:name w:val="Closing"/>
    <w:basedOn w:val="Normal"/>
    <w:rPr>
      <w:sz w:val="20"/>
    </w:rPr>
  </w:style>
  <w:style w:type="paragraph" w:styleId="Signature">
    <w:name w:val="Signature"/>
    <w:basedOn w:val="Normal"/>
    <w:rPr>
      <w:sz w:val="20"/>
    </w:r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character" w:styleId="Hyperlink">
    <w:name w:val="Hyperlink"/>
    <w:uiPriority w:val="99"/>
    <w:unhideWhenUsed/>
    <w:rsid w:val="00887C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C8B"/>
    <w:pPr>
      <w:ind w:left="720"/>
      <w:contextualSpacing/>
    </w:pPr>
    <w:rPr>
      <w:rFonts w:ascii="Cambria" w:eastAsia="Cambria" w:hAnsi="Cambri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0E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70E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7B1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1B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52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i.org/resources/publications/stand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72.86.160.2\PUBLIC\Subjects\Training%20and%20Research%20Division\Publications\Sample%20Forms\Training%20Sheets\www.treatmentcourts.org" TargetMode="External"/><Relationship Id="rId12" Type="http://schemas.openxmlformats.org/officeDocument/2006/relationships/hyperlink" Target="http://www.nd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crc.org/" TargetMode="External"/><Relationship Id="rId11" Type="http://schemas.openxmlformats.org/officeDocument/2006/relationships/hyperlink" Target="https://www.ndci.org/wp-content/uploads/C-O-FactSheet.pdf" TargetMode="External"/><Relationship Id="rId5" Type="http://schemas.openxmlformats.org/officeDocument/2006/relationships/hyperlink" Target="https://www.nadcp.org/e-learning-center/" TargetMode="External"/><Relationship Id="rId10" Type="http://schemas.openxmlformats.org/officeDocument/2006/relationships/hyperlink" Target="https://www.ndci.org/wp-content/uploads/BehaviorModification101forDrugCour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ci.org/wp-content/uploads/Targeting_Part_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2527</CharactersWithSpaces>
  <SharedDoc>false</SharedDoc>
  <HLinks>
    <vt:vector size="54" baseType="variant">
      <vt:variant>
        <vt:i4>917514</vt:i4>
      </vt:variant>
      <vt:variant>
        <vt:i4>24</vt:i4>
      </vt:variant>
      <vt:variant>
        <vt:i4>0</vt:i4>
      </vt:variant>
      <vt:variant>
        <vt:i4>5</vt:i4>
      </vt:variant>
      <vt:variant>
        <vt:lpwstr>https://members.nadcp.org/form/stay-informed</vt:lpwstr>
      </vt:variant>
      <vt:variant>
        <vt:lpwstr/>
      </vt:variant>
      <vt:variant>
        <vt:i4>851988</vt:i4>
      </vt:variant>
      <vt:variant>
        <vt:i4>21</vt:i4>
      </vt:variant>
      <vt:variant>
        <vt:i4>0</vt:i4>
      </vt:variant>
      <vt:variant>
        <vt:i4>5</vt:i4>
      </vt:variant>
      <vt:variant>
        <vt:lpwstr>http://www.ndci.org/training/online-trainings-webinars/online-course-essential-elements-adult-drug-courts</vt:lpwstr>
      </vt:variant>
      <vt:variant>
        <vt:lpwstr/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http://www.ndcrc.org/node/182</vt:lpwstr>
      </vt:variant>
      <vt:variant>
        <vt:lpwstr/>
      </vt:variant>
      <vt:variant>
        <vt:i4>3014718</vt:i4>
      </vt:variant>
      <vt:variant>
        <vt:i4>15</vt:i4>
      </vt:variant>
      <vt:variant>
        <vt:i4>0</vt:i4>
      </vt:variant>
      <vt:variant>
        <vt:i4>5</vt:i4>
      </vt:variant>
      <vt:variant>
        <vt:lpwstr>http://www.nadcp.org/Standards</vt:lpwstr>
      </vt:variant>
      <vt:variant>
        <vt:lpwstr/>
      </vt:variant>
      <vt:variant>
        <vt:i4>4587551</vt:i4>
      </vt:variant>
      <vt:variant>
        <vt:i4>12</vt:i4>
      </vt:variant>
      <vt:variant>
        <vt:i4>0</vt:i4>
      </vt:variant>
      <vt:variant>
        <vt:i4>5</vt:i4>
      </vt:variant>
      <vt:variant>
        <vt:lpwstr>http://www.ndci.org/sites/default/files/ndci/Urine_Drug_Concentrations.pdf</vt:lpwstr>
      </vt:variant>
      <vt:variant>
        <vt:lpwstr/>
      </vt:variant>
      <vt:variant>
        <vt:i4>1441883</vt:i4>
      </vt:variant>
      <vt:variant>
        <vt:i4>9</vt:i4>
      </vt:variant>
      <vt:variant>
        <vt:i4>0</vt:i4>
      </vt:variant>
      <vt:variant>
        <vt:i4>5</vt:i4>
      </vt:variant>
      <vt:variant>
        <vt:lpwstr>http://www.ndci.org/sites/default/files/nadcp/Targeting_Part_I.pdf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http://www.ndci.org/sites/default/files/nadcp/C-O-FactSheet.pdf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http://ndcrc.org/sites/default/files/fact_sheets_0.pdf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http://www.ndci.org/sites/default/files/nadcp/DCR_best-practices-in-drug-courts.pdf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Bartlett</dc:creator>
  <cp:keywords/>
  <dc:description/>
  <cp:lastModifiedBy>Shane Wolf</cp:lastModifiedBy>
  <cp:revision>3</cp:revision>
  <cp:lastPrinted>2018-05-22T15:02:00Z</cp:lastPrinted>
  <dcterms:created xsi:type="dcterms:W3CDTF">2021-04-26T13:02:00Z</dcterms:created>
  <dcterms:modified xsi:type="dcterms:W3CDTF">2021-04-26T13:03:00Z</dcterms:modified>
</cp:coreProperties>
</file>