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68A31" w14:textId="77777777" w:rsidR="000E22A3" w:rsidRPr="006B5E70" w:rsidRDefault="000E22A3" w:rsidP="000E22A3">
      <w:pPr>
        <w:autoSpaceDE w:val="0"/>
        <w:autoSpaceDN w:val="0"/>
        <w:adjustRightInd w:val="0"/>
        <w:spacing w:after="0" w:line="276" w:lineRule="auto"/>
        <w:jc w:val="center"/>
        <w:textAlignment w:val="center"/>
        <w:rPr>
          <w:rFonts w:ascii="Arial" w:hAnsi="Arial" w:cs="Arial"/>
          <w:b/>
          <w:bCs/>
          <w:caps/>
          <w:color w:val="000000"/>
          <w:sz w:val="36"/>
          <w:szCs w:val="36"/>
        </w:rPr>
      </w:pPr>
      <w:r w:rsidRPr="006B5E70">
        <w:rPr>
          <w:rFonts w:ascii="Arial" w:hAnsi="Arial" w:cs="Arial"/>
          <w:b/>
          <w:bCs/>
          <w:caps/>
          <w:color w:val="000000"/>
          <w:sz w:val="36"/>
          <w:szCs w:val="36"/>
        </w:rPr>
        <w:t xml:space="preserve">Memorandum of Understanding </w:t>
      </w:r>
    </w:p>
    <w:p w14:paraId="54D84058" w14:textId="6AAC852B" w:rsidR="006B5E70" w:rsidRPr="006B5E70" w:rsidRDefault="000E22A3" w:rsidP="000E22A3">
      <w:pPr>
        <w:autoSpaceDE w:val="0"/>
        <w:autoSpaceDN w:val="0"/>
        <w:adjustRightInd w:val="0"/>
        <w:spacing w:after="0" w:line="276" w:lineRule="auto"/>
        <w:jc w:val="center"/>
        <w:textAlignment w:val="center"/>
        <w:rPr>
          <w:rFonts w:ascii="Arial" w:hAnsi="Arial" w:cs="Arial"/>
          <w:b/>
          <w:bCs/>
          <w:color w:val="000000"/>
          <w:sz w:val="28"/>
          <w:szCs w:val="28"/>
        </w:rPr>
      </w:pPr>
      <w:r>
        <w:rPr>
          <w:rFonts w:ascii="Arial" w:hAnsi="Arial" w:cs="Arial"/>
          <w:color w:val="000000"/>
          <w:sz w:val="28"/>
          <w:szCs w:val="28"/>
        </w:rPr>
        <w:t>Medical Practitioners Prescribing Medications for Opioid Use Disorder for</w:t>
      </w:r>
      <w:r>
        <w:rPr>
          <w:rFonts w:ascii="Arial" w:hAnsi="Arial" w:cs="Arial"/>
          <w:b/>
          <w:bCs/>
          <w:color w:val="000000"/>
          <w:sz w:val="28"/>
          <w:szCs w:val="28"/>
        </w:rPr>
        <w:t xml:space="preserve"> </w:t>
      </w:r>
      <w:r w:rsidR="006B5E70" w:rsidRPr="006B5E70">
        <w:rPr>
          <w:rFonts w:ascii="Arial" w:hAnsi="Arial" w:cs="Arial"/>
          <w:color w:val="000000"/>
          <w:sz w:val="28"/>
          <w:szCs w:val="28"/>
        </w:rPr>
        <w:t>Part</w:t>
      </w:r>
      <w:r>
        <w:rPr>
          <w:rFonts w:ascii="Arial" w:hAnsi="Arial" w:cs="Arial"/>
          <w:color w:val="000000"/>
          <w:sz w:val="28"/>
          <w:szCs w:val="28"/>
        </w:rPr>
        <w:t>icipants in</w:t>
      </w:r>
      <w:r w:rsidR="006B5E70" w:rsidRPr="006B5E70">
        <w:rPr>
          <w:rFonts w:ascii="Arial" w:hAnsi="Arial" w:cs="Arial"/>
          <w:color w:val="000000"/>
          <w:sz w:val="28"/>
          <w:szCs w:val="28"/>
        </w:rPr>
        <w:t xml:space="preserve"> the </w:t>
      </w:r>
      <w:r w:rsidR="006B5E70" w:rsidRPr="006B5E70">
        <w:rPr>
          <w:rFonts w:ascii="Arial" w:hAnsi="Arial" w:cs="Arial"/>
          <w:color w:val="000000"/>
          <w:spacing w:val="-15"/>
          <w:sz w:val="28"/>
          <w:szCs w:val="28"/>
        </w:rPr>
        <w:t>______________</w:t>
      </w:r>
      <w:r w:rsidR="006B5E70" w:rsidRPr="006B5E70">
        <w:rPr>
          <w:rFonts w:ascii="Arial" w:hAnsi="Arial" w:cs="Arial"/>
          <w:color w:val="000000"/>
          <w:sz w:val="28"/>
          <w:szCs w:val="28"/>
        </w:rPr>
        <w:t xml:space="preserve"> Treatment Court</w:t>
      </w:r>
    </w:p>
    <w:p w14:paraId="3C0CDF7E" w14:textId="77777777" w:rsidR="006B5E70" w:rsidRPr="006B5E70" w:rsidRDefault="006B5E70" w:rsidP="006B5E70">
      <w:pPr>
        <w:autoSpaceDE w:val="0"/>
        <w:autoSpaceDN w:val="0"/>
        <w:adjustRightInd w:val="0"/>
        <w:spacing w:before="180" w:after="0" w:line="260" w:lineRule="atLeast"/>
        <w:textAlignment w:val="center"/>
        <w:rPr>
          <w:rFonts w:ascii="Georgia" w:hAnsi="Georgia" w:cs="Georgia"/>
          <w:color w:val="000000"/>
          <w:sz w:val="20"/>
          <w:szCs w:val="20"/>
        </w:rPr>
      </w:pPr>
    </w:p>
    <w:p w14:paraId="54E6C654" w14:textId="77777777" w:rsidR="006B5E70" w:rsidRPr="006B5E70" w:rsidRDefault="006B5E70" w:rsidP="006B5E70">
      <w:pPr>
        <w:tabs>
          <w:tab w:val="left" w:pos="360"/>
        </w:tabs>
        <w:autoSpaceDE w:val="0"/>
        <w:autoSpaceDN w:val="0"/>
        <w:adjustRightInd w:val="0"/>
        <w:spacing w:before="180" w:after="0" w:line="260" w:lineRule="atLeast"/>
        <w:textAlignment w:val="center"/>
        <w:rPr>
          <w:rFonts w:ascii="Georgia" w:hAnsi="Georgia" w:cs="Georgia"/>
          <w:b/>
          <w:bCs/>
          <w:color w:val="000000"/>
          <w:sz w:val="20"/>
          <w:szCs w:val="20"/>
        </w:rPr>
      </w:pPr>
      <w:r w:rsidRPr="006B5E70">
        <w:rPr>
          <w:rFonts w:ascii="Georgia" w:hAnsi="Georgia" w:cs="Georgia"/>
          <w:b/>
          <w:bCs/>
          <w:color w:val="000000"/>
          <w:sz w:val="20"/>
          <w:szCs w:val="20"/>
        </w:rPr>
        <w:t>I.</w:t>
      </w:r>
      <w:r w:rsidRPr="006B5E70">
        <w:rPr>
          <w:rFonts w:ascii="Georgia" w:hAnsi="Georgia" w:cs="Georgia"/>
          <w:b/>
          <w:bCs/>
          <w:color w:val="000000"/>
          <w:sz w:val="20"/>
          <w:szCs w:val="20"/>
        </w:rPr>
        <w:tab/>
        <w:t>Access to Medications for Opioid Use Disorder</w:t>
      </w:r>
    </w:p>
    <w:p w14:paraId="64CF5374" w14:textId="77777777" w:rsidR="00381088" w:rsidRPr="00FF43DB" w:rsidRDefault="00381088" w:rsidP="00FF43DB">
      <w:pPr>
        <w:pStyle w:val="ListParagraph"/>
        <w:numPr>
          <w:ilvl w:val="0"/>
          <w:numId w:val="15"/>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FF43DB">
        <w:rPr>
          <w:rFonts w:ascii="Georgia" w:hAnsi="Georgia" w:cs="Georgia"/>
          <w:color w:val="000000"/>
          <w:sz w:val="20"/>
          <w:szCs w:val="20"/>
        </w:rPr>
        <w:t xml:space="preserve">The </w:t>
      </w:r>
      <w:r w:rsidRPr="00FF43DB">
        <w:rPr>
          <w:rFonts w:ascii="Georgia" w:hAnsi="Georgia" w:cs="Georgia"/>
          <w:color w:val="000000"/>
          <w:spacing w:val="-15"/>
          <w:sz w:val="20"/>
          <w:szCs w:val="20"/>
        </w:rPr>
        <w:t>_______________</w:t>
      </w:r>
      <w:r w:rsidRPr="00FF43DB">
        <w:rPr>
          <w:rFonts w:ascii="Georgia" w:hAnsi="Georgia" w:cs="Georgia"/>
          <w:color w:val="000000"/>
          <w:sz w:val="20"/>
          <w:szCs w:val="20"/>
        </w:rPr>
        <w:t xml:space="preserve"> Treatment Court is committed to providing safe and effective treatments for substance use disorders while safeguarding participant welfare, public safety, and the fair administration of justice.  </w:t>
      </w:r>
    </w:p>
    <w:p w14:paraId="00C17065" w14:textId="5D755578" w:rsidR="00381088" w:rsidRPr="00FF43DB" w:rsidRDefault="00381088" w:rsidP="00FF43DB">
      <w:pPr>
        <w:pStyle w:val="ListParagraph"/>
        <w:numPr>
          <w:ilvl w:val="0"/>
          <w:numId w:val="15"/>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FF43DB">
        <w:rPr>
          <w:rFonts w:ascii="Georgia" w:hAnsi="Georgia" w:cs="Georgia"/>
          <w:color w:val="000000"/>
          <w:spacing w:val="-3"/>
          <w:sz w:val="20"/>
          <w:szCs w:val="20"/>
        </w:rPr>
        <w:t xml:space="preserve">Medications for opioid use disorder (MOUD), including methadone, buprenorphine (e.g., Suboxone, Subutex), and naltrexone (e.g., </w:t>
      </w:r>
      <w:proofErr w:type="spellStart"/>
      <w:r w:rsidRPr="00FF43DB">
        <w:rPr>
          <w:rFonts w:ascii="Georgia" w:hAnsi="Georgia" w:cs="Georgia"/>
          <w:color w:val="000000"/>
          <w:spacing w:val="-3"/>
          <w:sz w:val="20"/>
          <w:szCs w:val="20"/>
        </w:rPr>
        <w:t>Revia</w:t>
      </w:r>
      <w:proofErr w:type="spellEnd"/>
      <w:r w:rsidRPr="00FF43DB">
        <w:rPr>
          <w:rFonts w:ascii="Georgia" w:hAnsi="Georgia" w:cs="Georgia"/>
          <w:color w:val="000000"/>
          <w:spacing w:val="-3"/>
          <w:sz w:val="20"/>
          <w:szCs w:val="20"/>
        </w:rPr>
        <w:t>, Vivitrol), in combination with counseling and social services, are demonstrated to improve outcomes for persons with opioid use disorders involved in the criminal justice system. Proven benefits include increasing treatment attendance and reducing illicit opioid use, overdose risk, and new drug-related arrests and technical violations.</w:t>
      </w:r>
      <w:r w:rsidR="00FF43DB">
        <w:rPr>
          <w:rStyle w:val="FootnoteReference"/>
          <w:rFonts w:ascii="Georgia" w:hAnsi="Georgia" w:cs="Georgia"/>
          <w:color w:val="000000"/>
          <w:spacing w:val="-3"/>
          <w:sz w:val="20"/>
          <w:szCs w:val="20"/>
        </w:rPr>
        <w:footnoteReference w:id="1"/>
      </w:r>
      <w:r w:rsidRPr="00FF43DB">
        <w:rPr>
          <w:rFonts w:ascii="Georgia" w:hAnsi="Georgia" w:cs="Georgia"/>
          <w:color w:val="000000"/>
          <w:spacing w:val="-3"/>
          <w:sz w:val="20"/>
          <w:szCs w:val="20"/>
        </w:rPr>
        <w:t xml:space="preserve">  </w:t>
      </w:r>
    </w:p>
    <w:p w14:paraId="180191B5" w14:textId="77777777" w:rsidR="00381088" w:rsidRPr="00FF43DB" w:rsidRDefault="00381088" w:rsidP="00FF43DB">
      <w:pPr>
        <w:pStyle w:val="ListParagraph"/>
        <w:numPr>
          <w:ilvl w:val="0"/>
          <w:numId w:val="15"/>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FF43DB">
        <w:rPr>
          <w:rFonts w:ascii="Georgia" w:hAnsi="Georgia" w:cs="Georgia"/>
          <w:color w:val="000000"/>
          <w:sz w:val="20"/>
          <w:szCs w:val="20"/>
        </w:rPr>
        <w:t>Participants in the treatment court are permitted to receive MOUD when prescribed lawfully by a licensed physician or other legally authorized medical provider in the state or territory, such as a nurse practitioner or physician’s assistant, who has received the requisite training and credentials to prescribe the medication, has personally examined the participant, and will continue to monitor treatment progress and safety.</w:t>
      </w:r>
    </w:p>
    <w:p w14:paraId="0F3F9D62" w14:textId="77777777" w:rsidR="00381088" w:rsidRPr="00FF43DB" w:rsidRDefault="00381088" w:rsidP="00FF43DB">
      <w:pPr>
        <w:pStyle w:val="ListParagraph"/>
        <w:numPr>
          <w:ilvl w:val="0"/>
          <w:numId w:val="15"/>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FF43DB">
        <w:rPr>
          <w:rFonts w:ascii="Georgia" w:hAnsi="Georgia" w:cs="Georgia"/>
          <w:color w:val="000000"/>
          <w:sz w:val="20"/>
          <w:szCs w:val="20"/>
        </w:rPr>
        <w:t>Participants are not required to change medications, reduce the medication dosage, or discontinue MOUD as a condition of entering or graduating successfully from the treatment court. Participants receiving MOUD are entitled to the same services in the program as other participants and earn the same legal and other benefits from graduation.</w:t>
      </w:r>
    </w:p>
    <w:p w14:paraId="1685624D" w14:textId="77777777" w:rsidR="00381088" w:rsidRPr="00FF43DB" w:rsidRDefault="00381088" w:rsidP="00FF43DB">
      <w:pPr>
        <w:pStyle w:val="ListParagraph"/>
        <w:numPr>
          <w:ilvl w:val="0"/>
          <w:numId w:val="15"/>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FF43DB">
        <w:rPr>
          <w:rFonts w:ascii="Georgia" w:hAnsi="Georgia" w:cs="Georgia"/>
          <w:color w:val="000000"/>
          <w:sz w:val="20"/>
          <w:szCs w:val="20"/>
        </w:rPr>
        <w:t xml:space="preserve">Weighing the potential benefits and risks of different medications and deciding which medication to prescribe for a given individual are medical decisions to be made by a trained and lawfully credentialed medical provider in consultation with the participant. Nonmedically-trained members of the treatment court team do not make these medical decisions.  </w:t>
      </w:r>
    </w:p>
    <w:p w14:paraId="1618EDD1" w14:textId="77777777" w:rsidR="00381088" w:rsidRPr="00FF43DB" w:rsidRDefault="00381088" w:rsidP="00FF43DB">
      <w:pPr>
        <w:pStyle w:val="ListParagraph"/>
        <w:numPr>
          <w:ilvl w:val="0"/>
          <w:numId w:val="15"/>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FF43DB">
        <w:rPr>
          <w:rFonts w:ascii="Georgia" w:hAnsi="Georgia" w:cs="Georgia"/>
          <w:color w:val="000000"/>
          <w:sz w:val="20"/>
          <w:szCs w:val="20"/>
        </w:rPr>
        <w:t xml:space="preserve">Selecting the proper medication dosage and deciding whether to reduce or increase the dosage or discontinue the medication are medical decisions to be made by a trained and lawfully credentialed medical provider in consultation with the participant. Nonmedically-trained members of the treatment court team do not make these decisions.  </w:t>
      </w:r>
    </w:p>
    <w:p w14:paraId="556831D8" w14:textId="77777777" w:rsidR="00381088" w:rsidRPr="00381088" w:rsidRDefault="00381088" w:rsidP="00381088">
      <w:pPr>
        <w:tabs>
          <w:tab w:val="left" w:pos="360"/>
        </w:tabs>
        <w:autoSpaceDE w:val="0"/>
        <w:autoSpaceDN w:val="0"/>
        <w:adjustRightInd w:val="0"/>
        <w:spacing w:before="360" w:after="0" w:line="260" w:lineRule="atLeast"/>
        <w:textAlignment w:val="center"/>
        <w:rPr>
          <w:rFonts w:ascii="Georgia" w:hAnsi="Georgia" w:cs="Georgia"/>
          <w:b/>
          <w:bCs/>
          <w:color w:val="000000"/>
          <w:sz w:val="20"/>
          <w:szCs w:val="20"/>
        </w:rPr>
      </w:pPr>
      <w:r w:rsidRPr="00381088">
        <w:rPr>
          <w:rFonts w:ascii="Georgia" w:hAnsi="Georgia" w:cs="Georgia"/>
          <w:b/>
          <w:bCs/>
          <w:color w:val="000000"/>
          <w:sz w:val="20"/>
          <w:szCs w:val="20"/>
        </w:rPr>
        <w:t>II.</w:t>
      </w:r>
      <w:r w:rsidRPr="00381088">
        <w:rPr>
          <w:rFonts w:ascii="Georgia" w:hAnsi="Georgia" w:cs="Georgia"/>
          <w:b/>
          <w:bCs/>
          <w:color w:val="000000"/>
          <w:sz w:val="20"/>
          <w:szCs w:val="20"/>
        </w:rPr>
        <w:tab/>
        <w:t>Domains of Responsibility</w:t>
      </w:r>
    </w:p>
    <w:p w14:paraId="194D1588" w14:textId="77777777" w:rsidR="00381088" w:rsidRPr="00FF43DB" w:rsidRDefault="00381088" w:rsidP="00FF43DB">
      <w:pPr>
        <w:pStyle w:val="ListParagraph"/>
        <w:numPr>
          <w:ilvl w:val="0"/>
          <w:numId w:val="16"/>
        </w:numPr>
        <w:tabs>
          <w:tab w:val="left" w:pos="360"/>
        </w:tabs>
        <w:autoSpaceDE w:val="0"/>
        <w:autoSpaceDN w:val="0"/>
        <w:adjustRightInd w:val="0"/>
        <w:spacing w:before="180" w:after="0" w:line="260" w:lineRule="atLeast"/>
        <w:textAlignment w:val="center"/>
        <w:rPr>
          <w:rFonts w:ascii="Georgia" w:hAnsi="Georgia" w:cs="Georgia"/>
          <w:color w:val="000000"/>
          <w:spacing w:val="-2"/>
          <w:sz w:val="20"/>
          <w:szCs w:val="20"/>
        </w:rPr>
      </w:pPr>
      <w:r w:rsidRPr="00FF43DB">
        <w:rPr>
          <w:rFonts w:ascii="Georgia" w:hAnsi="Georgia" w:cs="Georgia"/>
          <w:color w:val="000000"/>
          <w:sz w:val="20"/>
          <w:szCs w:val="20"/>
        </w:rPr>
        <w:t>The parties to this Agreement recognize that treatment court participants often have complex treatment and social service needs as well as substantial criminal justice involvement. Medical providers and core members of the treatment court team must, therefore, work collaboratively within their respective domains of expertise to ensure participants receive safe and effective treatment while desisting from dangerous or criminal activity and following the rules of the program.</w:t>
      </w:r>
    </w:p>
    <w:p w14:paraId="3D3FCD56" w14:textId="77777777" w:rsidR="00381088" w:rsidRPr="00FF43DB" w:rsidRDefault="00381088" w:rsidP="00FF43DB">
      <w:pPr>
        <w:pStyle w:val="ListParagraph"/>
        <w:numPr>
          <w:ilvl w:val="0"/>
          <w:numId w:val="16"/>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FF43DB">
        <w:rPr>
          <w:rFonts w:ascii="Georgia" w:hAnsi="Georgia" w:cs="Georgia"/>
          <w:color w:val="000000"/>
          <w:spacing w:val="-2"/>
          <w:sz w:val="20"/>
          <w:szCs w:val="20"/>
        </w:rPr>
        <w:lastRenderedPageBreak/>
        <w:t>Prescribing medical practitioners are responsible for assessing participants’ suitability and indications for MOUD, selecting the appropriate medication and dosage in consultation with the participant, monitoring treatment progress, identifying and addressing medication side effects, if any, and keeping the treatment court team continually apprised of treatment progress.</w:t>
      </w:r>
    </w:p>
    <w:p w14:paraId="53B5284B" w14:textId="77777777" w:rsidR="00381088" w:rsidRPr="00FF43DB" w:rsidRDefault="00381088" w:rsidP="00FF43DB">
      <w:pPr>
        <w:pStyle w:val="ListParagraph"/>
        <w:numPr>
          <w:ilvl w:val="0"/>
          <w:numId w:val="16"/>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FF43DB">
        <w:rPr>
          <w:rFonts w:ascii="Georgia" w:hAnsi="Georgia" w:cs="Georgia"/>
          <w:color w:val="000000"/>
          <w:sz w:val="20"/>
          <w:szCs w:val="20"/>
        </w:rPr>
        <w:t>The treatment court team retains responsibility for monitoring participants to ensure that they take their medications as prescribed and do not divert them for unintended or illegal use. Safety and monitoring procedures that may be employed by the treatment court team include but are not limited to the following. Such procedures will be imposed only when warranted to avoid foreseeable misuse of medications and will be discontinued when no longer necessary to avoid placing undue burdens on participants’ access to needed medications.</w:t>
      </w:r>
    </w:p>
    <w:p w14:paraId="67D7AD18" w14:textId="77777777" w:rsidR="00381088" w:rsidRPr="00FF43DB" w:rsidRDefault="00381088" w:rsidP="00FF43DB">
      <w:pPr>
        <w:pStyle w:val="ListParagraph"/>
        <w:numPr>
          <w:ilvl w:val="0"/>
          <w:numId w:val="17"/>
        </w:numPr>
        <w:autoSpaceDE w:val="0"/>
        <w:autoSpaceDN w:val="0"/>
        <w:adjustRightInd w:val="0"/>
        <w:spacing w:before="180" w:after="0" w:line="260" w:lineRule="atLeast"/>
        <w:textAlignment w:val="center"/>
        <w:rPr>
          <w:rFonts w:ascii="Georgia" w:hAnsi="Georgia" w:cs="Georgia"/>
          <w:color w:val="000000"/>
          <w:sz w:val="20"/>
          <w:szCs w:val="20"/>
        </w:rPr>
      </w:pPr>
      <w:r w:rsidRPr="00FF43DB">
        <w:rPr>
          <w:rFonts w:ascii="Georgia" w:hAnsi="Georgia" w:cs="Georgia"/>
          <w:color w:val="000000"/>
          <w:sz w:val="20"/>
          <w:szCs w:val="20"/>
        </w:rPr>
        <w:t xml:space="preserve">Requiring medication ingestion to be observed by medical staff, a treatment court staff member such as a clinical case manager or probation officer, or another approved individual such as a trustworthy family member or loved one of the </w:t>
      </w:r>
      <w:proofErr w:type="gramStart"/>
      <w:r w:rsidRPr="00FF43DB">
        <w:rPr>
          <w:rFonts w:ascii="Georgia" w:hAnsi="Georgia" w:cs="Georgia"/>
          <w:color w:val="000000"/>
          <w:sz w:val="20"/>
          <w:szCs w:val="20"/>
        </w:rPr>
        <w:t>participant</w:t>
      </w:r>
      <w:proofErr w:type="gramEnd"/>
    </w:p>
    <w:p w14:paraId="5818687B" w14:textId="77777777" w:rsidR="00381088" w:rsidRPr="00FF43DB" w:rsidRDefault="00381088" w:rsidP="00FF43DB">
      <w:pPr>
        <w:pStyle w:val="ListParagraph"/>
        <w:numPr>
          <w:ilvl w:val="0"/>
          <w:numId w:val="17"/>
        </w:numPr>
        <w:autoSpaceDE w:val="0"/>
        <w:autoSpaceDN w:val="0"/>
        <w:adjustRightInd w:val="0"/>
        <w:spacing w:before="180" w:after="0" w:line="260" w:lineRule="atLeast"/>
        <w:textAlignment w:val="center"/>
        <w:rPr>
          <w:rFonts w:ascii="Georgia" w:hAnsi="Georgia" w:cs="Georgia"/>
          <w:color w:val="000000"/>
          <w:sz w:val="20"/>
          <w:szCs w:val="20"/>
        </w:rPr>
      </w:pPr>
      <w:r w:rsidRPr="00FF43DB">
        <w:rPr>
          <w:rFonts w:ascii="Georgia" w:hAnsi="Georgia" w:cs="Georgia"/>
          <w:color w:val="000000"/>
          <w:sz w:val="20"/>
          <w:szCs w:val="20"/>
        </w:rPr>
        <w:t>Monitoring urine or other test specimens for the expected presence of medications or their metabolites</w:t>
      </w:r>
    </w:p>
    <w:p w14:paraId="3B6D0CB4" w14:textId="77777777" w:rsidR="00381088" w:rsidRPr="00FF43DB" w:rsidRDefault="00381088" w:rsidP="00FF43DB">
      <w:pPr>
        <w:pStyle w:val="ListParagraph"/>
        <w:numPr>
          <w:ilvl w:val="0"/>
          <w:numId w:val="17"/>
        </w:numPr>
        <w:autoSpaceDE w:val="0"/>
        <w:autoSpaceDN w:val="0"/>
        <w:adjustRightInd w:val="0"/>
        <w:spacing w:before="180" w:after="0" w:line="260" w:lineRule="atLeast"/>
        <w:textAlignment w:val="center"/>
        <w:rPr>
          <w:rFonts w:ascii="Georgia" w:hAnsi="Georgia" w:cs="Georgia"/>
          <w:color w:val="000000"/>
          <w:sz w:val="20"/>
          <w:szCs w:val="20"/>
        </w:rPr>
      </w:pPr>
      <w:r w:rsidRPr="00FF43DB">
        <w:rPr>
          <w:rFonts w:ascii="Georgia" w:hAnsi="Georgia" w:cs="Georgia"/>
          <w:color w:val="000000"/>
          <w:sz w:val="20"/>
          <w:szCs w:val="20"/>
        </w:rPr>
        <w:t>Conducting random pill counts</w:t>
      </w:r>
    </w:p>
    <w:p w14:paraId="618D1CF2" w14:textId="77777777" w:rsidR="00381088" w:rsidRPr="00FF43DB" w:rsidRDefault="00381088" w:rsidP="00FF43DB">
      <w:pPr>
        <w:pStyle w:val="ListParagraph"/>
        <w:numPr>
          <w:ilvl w:val="0"/>
          <w:numId w:val="17"/>
        </w:numPr>
        <w:autoSpaceDE w:val="0"/>
        <w:autoSpaceDN w:val="0"/>
        <w:adjustRightInd w:val="0"/>
        <w:spacing w:before="180" w:after="0" w:line="260" w:lineRule="atLeast"/>
        <w:textAlignment w:val="center"/>
        <w:rPr>
          <w:rFonts w:ascii="Georgia" w:hAnsi="Georgia" w:cs="Georgia"/>
          <w:color w:val="000000"/>
          <w:sz w:val="20"/>
          <w:szCs w:val="20"/>
        </w:rPr>
      </w:pPr>
      <w:r w:rsidRPr="00FF43DB">
        <w:rPr>
          <w:rFonts w:ascii="Georgia" w:hAnsi="Georgia" w:cs="Georgia"/>
          <w:color w:val="000000"/>
          <w:sz w:val="20"/>
          <w:szCs w:val="20"/>
        </w:rPr>
        <w:t>Using medication event monitoring devices (MEMDs) that record when and how many pills were removed from the medication vial</w:t>
      </w:r>
    </w:p>
    <w:p w14:paraId="7D9C5BA8" w14:textId="77777777" w:rsidR="00381088" w:rsidRPr="00FF43DB" w:rsidRDefault="00381088" w:rsidP="00FF43DB">
      <w:pPr>
        <w:pStyle w:val="ListParagraph"/>
        <w:numPr>
          <w:ilvl w:val="0"/>
          <w:numId w:val="17"/>
        </w:numPr>
        <w:autoSpaceDE w:val="0"/>
        <w:autoSpaceDN w:val="0"/>
        <w:adjustRightInd w:val="0"/>
        <w:spacing w:before="180" w:after="0" w:line="260" w:lineRule="atLeast"/>
        <w:textAlignment w:val="center"/>
        <w:rPr>
          <w:rFonts w:ascii="Georgia" w:hAnsi="Georgia" w:cs="Georgia"/>
          <w:color w:val="000000"/>
          <w:sz w:val="20"/>
          <w:szCs w:val="20"/>
        </w:rPr>
      </w:pPr>
      <w:r w:rsidRPr="00FF43DB">
        <w:rPr>
          <w:rFonts w:ascii="Georgia" w:hAnsi="Georgia" w:cs="Georgia"/>
          <w:color w:val="000000"/>
          <w:sz w:val="20"/>
          <w:szCs w:val="20"/>
        </w:rPr>
        <w:t>Requiring use of abuse-deterrence formulations of the medications, if available and medically indicated, such as soluble sublingual films, liquid medication doses, or long-acting injections or implants</w:t>
      </w:r>
    </w:p>
    <w:p w14:paraId="727543E0" w14:textId="77777777" w:rsidR="00381088" w:rsidRPr="00FF43DB" w:rsidRDefault="00381088" w:rsidP="00FF43DB">
      <w:pPr>
        <w:pStyle w:val="ListParagraph"/>
        <w:numPr>
          <w:ilvl w:val="0"/>
          <w:numId w:val="17"/>
        </w:numPr>
        <w:autoSpaceDE w:val="0"/>
        <w:autoSpaceDN w:val="0"/>
        <w:adjustRightInd w:val="0"/>
        <w:spacing w:before="180" w:after="0" w:line="260" w:lineRule="atLeast"/>
        <w:textAlignment w:val="center"/>
        <w:rPr>
          <w:rFonts w:ascii="Georgia" w:hAnsi="Georgia" w:cs="Georgia"/>
          <w:color w:val="000000"/>
          <w:sz w:val="20"/>
          <w:szCs w:val="20"/>
        </w:rPr>
      </w:pPr>
      <w:r w:rsidRPr="00FF43DB">
        <w:rPr>
          <w:rFonts w:ascii="Georgia" w:hAnsi="Georgia" w:cs="Georgia"/>
          <w:color w:val="000000"/>
          <w:sz w:val="20"/>
          <w:szCs w:val="20"/>
        </w:rPr>
        <w:t>Reviewing or asking medical providers to review prescription drug monitoring program (PDMP) reports to ensure that participants are not obtaining unapproved prescriptions from other providers for controlled medications</w:t>
      </w:r>
    </w:p>
    <w:p w14:paraId="17B9CE5B" w14:textId="77777777" w:rsidR="00381088" w:rsidRPr="00FF43DB" w:rsidRDefault="00381088" w:rsidP="00FF43DB">
      <w:pPr>
        <w:pStyle w:val="ListParagraph"/>
        <w:numPr>
          <w:ilvl w:val="0"/>
          <w:numId w:val="16"/>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FF43DB">
        <w:rPr>
          <w:rFonts w:ascii="Georgia" w:hAnsi="Georgia" w:cs="Georgia"/>
          <w:color w:val="000000"/>
          <w:sz w:val="20"/>
          <w:szCs w:val="20"/>
        </w:rPr>
        <w:t xml:space="preserve">The treatment court team may impose sanctions on participants for willful infractions relating to the misuse of prescription medications, such as ingesting more than the prescribed dosage to achieve an intoxicating effect, combining the medication with another illicit or unauthorized substance to achieve an intoxicating effect, obtaining an unauthorized prescription for another controlled medication, or sharing or selling medication to another person. Such sanctions will </w:t>
      </w:r>
      <w:r w:rsidRPr="00FF43DB">
        <w:rPr>
          <w:rFonts w:ascii="Georgia" w:hAnsi="Georgia" w:cs="Georgia"/>
          <w:i/>
          <w:iCs/>
          <w:color w:val="000000"/>
          <w:sz w:val="20"/>
          <w:szCs w:val="20"/>
        </w:rPr>
        <w:t>not</w:t>
      </w:r>
      <w:r w:rsidRPr="00FF43DB">
        <w:rPr>
          <w:rFonts w:ascii="Georgia" w:hAnsi="Georgia" w:cs="Georgia"/>
          <w:color w:val="000000"/>
          <w:sz w:val="20"/>
          <w:szCs w:val="20"/>
        </w:rPr>
        <w:t xml:space="preserve"> include discontinuing the medication unless discontinuation is ordered by the treating medical provider or another qualified medical provider who has personally examined the participant and reviewed the medical record in the case.</w:t>
      </w:r>
    </w:p>
    <w:p w14:paraId="4E2E34C7" w14:textId="77777777" w:rsidR="00381088" w:rsidRPr="00FF43DB" w:rsidRDefault="00381088" w:rsidP="00FF43DB">
      <w:pPr>
        <w:pStyle w:val="ListParagraph"/>
        <w:numPr>
          <w:ilvl w:val="0"/>
          <w:numId w:val="16"/>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FF43DB">
        <w:rPr>
          <w:rFonts w:ascii="Georgia" w:hAnsi="Georgia" w:cs="Georgia"/>
          <w:color w:val="000000"/>
          <w:sz w:val="20"/>
          <w:szCs w:val="20"/>
        </w:rPr>
        <w:t xml:space="preserve">Participants in the treatment court may, at times, receive jail sanctions (typically one to five days) for serious infractions of program rules, such as violating curfew, violating person or place restrictions, diverting medications for illicit use, or committing a new criminal offense. Every effort will be made to ensure that participants have uninterrupted access to prescribed medications while in custody. Medical providers may, for example, be asked to provide an extended prescription or medication dose to jail medical personnel and instructions for its use. Treatment court staff, including the judge, will make all reasonable efforts to avoid having jail sanctions interfere with medication regimens. </w:t>
      </w:r>
    </w:p>
    <w:p w14:paraId="5DAB8737" w14:textId="77777777" w:rsidR="00381088" w:rsidRPr="00FF43DB" w:rsidRDefault="00381088" w:rsidP="00FF43DB">
      <w:pPr>
        <w:pStyle w:val="ListParagraph"/>
        <w:numPr>
          <w:ilvl w:val="0"/>
          <w:numId w:val="16"/>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FF43DB">
        <w:rPr>
          <w:rFonts w:ascii="Georgia" w:hAnsi="Georgia" w:cs="Georgia"/>
          <w:color w:val="000000"/>
          <w:sz w:val="20"/>
          <w:szCs w:val="20"/>
        </w:rPr>
        <w:t>Punitive sanctions will ordinarily not be imposed for continued use of illicit opioids until participants have, at a minimum, reached a therapeutic dosage of the medication as determined by the prescribing medical provider and are no longer experiencing clinically significant withdrawal symptoms, opioid cravings, or other associated symptoms such as depression or anhedonia. Prior to this level of clinical stabilization, indicated responses to illicit opioid use will ordinarily include adjustments to the medication regimen if medically indicated, the addition of complementary counseling or monitoring services if indicated, or low-magnitude instructive assignments such as journaling exercises or daily activity scheduling.</w:t>
      </w:r>
    </w:p>
    <w:p w14:paraId="186F296A" w14:textId="77777777" w:rsidR="00381088" w:rsidRPr="00FF43DB" w:rsidRDefault="00381088" w:rsidP="00FF43DB">
      <w:pPr>
        <w:pStyle w:val="ListParagraph"/>
        <w:numPr>
          <w:ilvl w:val="0"/>
          <w:numId w:val="16"/>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FF43DB">
        <w:rPr>
          <w:rFonts w:ascii="Georgia" w:hAnsi="Georgia" w:cs="Georgia"/>
          <w:color w:val="000000"/>
          <w:sz w:val="20"/>
          <w:szCs w:val="20"/>
        </w:rPr>
        <w:t xml:space="preserve">Sharing or selling prescription medication to another person poses a serious risk to public safety and other participants in the program, is potentially a new criminal offense, and may result in arrest and/or discharge from the treatment court. Participants may be discharged from the treatment court if the judge finds that sharing prescription medication posed a substantial risk of harm to another person and is reasonably likely to be repeated. In such instances, all reasonable efforts will be made to ensure that participants have </w:t>
      </w:r>
      <w:r w:rsidRPr="00FF43DB">
        <w:rPr>
          <w:rFonts w:ascii="Georgia" w:hAnsi="Georgia" w:cs="Georgia"/>
          <w:color w:val="000000"/>
          <w:sz w:val="20"/>
          <w:szCs w:val="20"/>
        </w:rPr>
        <w:lastRenderedPageBreak/>
        <w:t xml:space="preserve">uninterrupted access to their medication if medically indicated and receive seamless care from the treating medical provider or comparable care from another qualified medical provider. </w:t>
      </w:r>
    </w:p>
    <w:p w14:paraId="7B949894" w14:textId="77777777" w:rsidR="00381088" w:rsidRPr="00381088" w:rsidRDefault="00381088" w:rsidP="00381088">
      <w:pPr>
        <w:tabs>
          <w:tab w:val="left" w:pos="360"/>
        </w:tabs>
        <w:autoSpaceDE w:val="0"/>
        <w:autoSpaceDN w:val="0"/>
        <w:adjustRightInd w:val="0"/>
        <w:spacing w:before="360" w:after="0" w:line="260" w:lineRule="atLeast"/>
        <w:textAlignment w:val="center"/>
        <w:rPr>
          <w:rFonts w:ascii="Georgia" w:hAnsi="Georgia" w:cs="Georgia"/>
          <w:b/>
          <w:bCs/>
          <w:color w:val="000000"/>
          <w:sz w:val="20"/>
          <w:szCs w:val="20"/>
        </w:rPr>
      </w:pPr>
      <w:r w:rsidRPr="00381088">
        <w:rPr>
          <w:rFonts w:ascii="Georgia" w:hAnsi="Georgia" w:cs="Georgia"/>
          <w:b/>
          <w:bCs/>
          <w:color w:val="000000"/>
          <w:sz w:val="20"/>
          <w:szCs w:val="20"/>
        </w:rPr>
        <w:t>III. Responsibilities of the Medical Provider</w:t>
      </w:r>
    </w:p>
    <w:p w14:paraId="0EAE5423" w14:textId="77777777" w:rsidR="00381088" w:rsidRPr="00341795" w:rsidRDefault="00381088" w:rsidP="00341795">
      <w:pPr>
        <w:pStyle w:val="ListParagraph"/>
        <w:numPr>
          <w:ilvl w:val="0"/>
          <w:numId w:val="19"/>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341795">
        <w:rPr>
          <w:rFonts w:ascii="Georgia" w:hAnsi="Georgia" w:cs="Georgia"/>
          <w:color w:val="000000"/>
          <w:sz w:val="20"/>
          <w:szCs w:val="20"/>
        </w:rPr>
        <w:t>Physicians or other lawfully qualified medical providers prescribing MOUD for treatment court participants agree to work collaboratively with the treatment court team, share pertinent information as necessary to coordinate participant care, and respond in a timely manner to questions concerning the treatment plan. Sharing of information will be predicated on participants voluntarily and competently signing all required releases of information pursuant to 42 CFR Part 2, HIPAA, and applicable state laws that are necessary to allow the medical provider to communicate with the treatment court team about the recommended treatment plan and progress in treatment. The scope of disclosures will be limited to the minimum information necessary to ensure safe and effective use of MOUD, including but not limited to the following information:</w:t>
      </w:r>
    </w:p>
    <w:p w14:paraId="50DE8B9F" w14:textId="77777777" w:rsidR="00381088" w:rsidRPr="00341795" w:rsidRDefault="00381088" w:rsidP="00341795">
      <w:pPr>
        <w:pStyle w:val="ListParagraph"/>
        <w:numPr>
          <w:ilvl w:val="0"/>
          <w:numId w:val="20"/>
        </w:numPr>
        <w:autoSpaceDE w:val="0"/>
        <w:autoSpaceDN w:val="0"/>
        <w:adjustRightInd w:val="0"/>
        <w:spacing w:before="180" w:after="0" w:line="260" w:lineRule="atLeast"/>
        <w:textAlignment w:val="center"/>
        <w:rPr>
          <w:rFonts w:ascii="Georgia" w:hAnsi="Georgia" w:cs="Georgia"/>
          <w:color w:val="000000"/>
          <w:sz w:val="20"/>
          <w:szCs w:val="20"/>
        </w:rPr>
      </w:pPr>
      <w:r w:rsidRPr="00341795">
        <w:rPr>
          <w:rFonts w:ascii="Georgia" w:hAnsi="Georgia" w:cs="Georgia"/>
          <w:color w:val="000000"/>
          <w:sz w:val="20"/>
          <w:szCs w:val="20"/>
        </w:rPr>
        <w:t>Assessment results pertaining to the participant’s diagnosis, treatment needs, and indications for MOUD or a particular medication</w:t>
      </w:r>
    </w:p>
    <w:p w14:paraId="049F227D" w14:textId="77777777" w:rsidR="00381088" w:rsidRPr="00341795" w:rsidRDefault="00381088" w:rsidP="00341795">
      <w:pPr>
        <w:pStyle w:val="ListParagraph"/>
        <w:numPr>
          <w:ilvl w:val="0"/>
          <w:numId w:val="20"/>
        </w:numPr>
        <w:autoSpaceDE w:val="0"/>
        <w:autoSpaceDN w:val="0"/>
        <w:adjustRightInd w:val="0"/>
        <w:spacing w:before="180" w:after="0" w:line="260" w:lineRule="atLeast"/>
        <w:textAlignment w:val="center"/>
        <w:rPr>
          <w:rFonts w:ascii="Georgia" w:hAnsi="Georgia" w:cs="Georgia"/>
          <w:color w:val="000000"/>
          <w:sz w:val="20"/>
          <w:szCs w:val="20"/>
        </w:rPr>
      </w:pPr>
      <w:r w:rsidRPr="00341795">
        <w:rPr>
          <w:rFonts w:ascii="Georgia" w:hAnsi="Georgia" w:cs="Georgia"/>
          <w:color w:val="000000"/>
          <w:sz w:val="20"/>
          <w:szCs w:val="20"/>
        </w:rPr>
        <w:t>Attendance at scheduled medical appointments</w:t>
      </w:r>
    </w:p>
    <w:p w14:paraId="67FAD313" w14:textId="77777777" w:rsidR="00381088" w:rsidRPr="00341795" w:rsidRDefault="00381088" w:rsidP="00341795">
      <w:pPr>
        <w:pStyle w:val="ListParagraph"/>
        <w:numPr>
          <w:ilvl w:val="0"/>
          <w:numId w:val="20"/>
        </w:numPr>
        <w:autoSpaceDE w:val="0"/>
        <w:autoSpaceDN w:val="0"/>
        <w:adjustRightInd w:val="0"/>
        <w:spacing w:before="180" w:after="0" w:line="260" w:lineRule="atLeast"/>
        <w:textAlignment w:val="center"/>
        <w:rPr>
          <w:rFonts w:ascii="Georgia" w:hAnsi="Georgia" w:cs="Georgia"/>
          <w:color w:val="000000"/>
          <w:sz w:val="20"/>
          <w:szCs w:val="20"/>
        </w:rPr>
      </w:pPr>
      <w:r w:rsidRPr="00341795">
        <w:rPr>
          <w:rFonts w:ascii="Georgia" w:hAnsi="Georgia" w:cs="Georgia"/>
          <w:color w:val="000000"/>
          <w:sz w:val="20"/>
          <w:szCs w:val="20"/>
        </w:rPr>
        <w:t>Adherence to the medication regimen, barriers to medication adherence if any, and willful misuse of the medication</w:t>
      </w:r>
    </w:p>
    <w:p w14:paraId="1C806C8D" w14:textId="77777777" w:rsidR="00381088" w:rsidRPr="00341795" w:rsidRDefault="00381088" w:rsidP="00341795">
      <w:pPr>
        <w:pStyle w:val="ListParagraph"/>
        <w:numPr>
          <w:ilvl w:val="0"/>
          <w:numId w:val="20"/>
        </w:numPr>
        <w:autoSpaceDE w:val="0"/>
        <w:autoSpaceDN w:val="0"/>
        <w:adjustRightInd w:val="0"/>
        <w:spacing w:before="180" w:after="0" w:line="260" w:lineRule="atLeast"/>
        <w:textAlignment w:val="center"/>
        <w:rPr>
          <w:rFonts w:ascii="Georgia" w:hAnsi="Georgia" w:cs="Georgia"/>
          <w:color w:val="000000"/>
          <w:sz w:val="20"/>
          <w:szCs w:val="20"/>
        </w:rPr>
      </w:pPr>
      <w:r w:rsidRPr="00341795">
        <w:rPr>
          <w:rFonts w:ascii="Georgia" w:hAnsi="Georgia" w:cs="Georgia"/>
          <w:color w:val="000000"/>
          <w:sz w:val="20"/>
          <w:szCs w:val="20"/>
        </w:rPr>
        <w:t xml:space="preserve">Side effects, if any, from the medication and indicated responses to those side effects </w:t>
      </w:r>
    </w:p>
    <w:p w14:paraId="05D11F3D" w14:textId="77777777" w:rsidR="00381088" w:rsidRPr="00341795" w:rsidRDefault="00381088" w:rsidP="00341795">
      <w:pPr>
        <w:pStyle w:val="ListParagraph"/>
        <w:numPr>
          <w:ilvl w:val="0"/>
          <w:numId w:val="20"/>
        </w:numPr>
        <w:autoSpaceDE w:val="0"/>
        <w:autoSpaceDN w:val="0"/>
        <w:adjustRightInd w:val="0"/>
        <w:spacing w:before="180" w:after="0" w:line="260" w:lineRule="atLeast"/>
        <w:textAlignment w:val="center"/>
        <w:rPr>
          <w:rFonts w:ascii="Georgia" w:hAnsi="Georgia" w:cs="Georgia"/>
          <w:color w:val="000000"/>
          <w:sz w:val="20"/>
          <w:szCs w:val="20"/>
        </w:rPr>
      </w:pPr>
      <w:r w:rsidRPr="00341795">
        <w:rPr>
          <w:rFonts w:ascii="Georgia" w:hAnsi="Georgia" w:cs="Georgia"/>
          <w:color w:val="000000"/>
          <w:spacing w:val="-2"/>
          <w:sz w:val="20"/>
          <w:szCs w:val="20"/>
        </w:rPr>
        <w:t>Symptom improvement, including changes in opioid cravings, withdrawal symptoms, and associated mental health symptoms such as depression, boredom, irritability, or anhedonia</w:t>
      </w:r>
    </w:p>
    <w:p w14:paraId="42A81B9C" w14:textId="77777777" w:rsidR="00381088" w:rsidRPr="00341795" w:rsidRDefault="00381088" w:rsidP="00341795">
      <w:pPr>
        <w:pStyle w:val="ListParagraph"/>
        <w:numPr>
          <w:ilvl w:val="0"/>
          <w:numId w:val="20"/>
        </w:numPr>
        <w:autoSpaceDE w:val="0"/>
        <w:autoSpaceDN w:val="0"/>
        <w:adjustRightInd w:val="0"/>
        <w:spacing w:before="180" w:after="0" w:line="260" w:lineRule="atLeast"/>
        <w:textAlignment w:val="center"/>
        <w:rPr>
          <w:rFonts w:ascii="Georgia" w:hAnsi="Georgia" w:cs="Georgia"/>
          <w:color w:val="000000"/>
          <w:sz w:val="20"/>
          <w:szCs w:val="20"/>
        </w:rPr>
      </w:pPr>
      <w:r w:rsidRPr="00341795">
        <w:rPr>
          <w:rFonts w:ascii="Georgia" w:hAnsi="Georgia" w:cs="Georgia"/>
          <w:color w:val="000000"/>
          <w:sz w:val="20"/>
          <w:szCs w:val="20"/>
        </w:rPr>
        <w:t>Results from PDMP reports indicating whether the participant obtained any unauthorized prescription from another provider for a controlled medication</w:t>
      </w:r>
    </w:p>
    <w:p w14:paraId="46380F35" w14:textId="77777777" w:rsidR="00381088" w:rsidRPr="00341795" w:rsidRDefault="00381088" w:rsidP="00341795">
      <w:pPr>
        <w:pStyle w:val="ListParagraph"/>
        <w:numPr>
          <w:ilvl w:val="0"/>
          <w:numId w:val="20"/>
        </w:numPr>
        <w:autoSpaceDE w:val="0"/>
        <w:autoSpaceDN w:val="0"/>
        <w:adjustRightInd w:val="0"/>
        <w:spacing w:before="180" w:after="0" w:line="260" w:lineRule="atLeast"/>
        <w:textAlignment w:val="center"/>
        <w:rPr>
          <w:rFonts w:ascii="Georgia" w:hAnsi="Georgia" w:cs="Georgia"/>
          <w:color w:val="000000"/>
          <w:sz w:val="20"/>
          <w:szCs w:val="20"/>
        </w:rPr>
      </w:pPr>
      <w:r w:rsidRPr="00341795">
        <w:rPr>
          <w:rFonts w:ascii="Georgia" w:hAnsi="Georgia" w:cs="Georgia"/>
          <w:color w:val="000000"/>
          <w:sz w:val="20"/>
          <w:szCs w:val="20"/>
        </w:rPr>
        <w:t>Any efforts by the participant to tamper with or invalidate drug or alcohol tests if such tests are performed by the treating medical provider</w:t>
      </w:r>
    </w:p>
    <w:p w14:paraId="6FAC2E6E" w14:textId="77777777" w:rsidR="00381088" w:rsidRPr="00341795" w:rsidRDefault="00381088" w:rsidP="00341795">
      <w:pPr>
        <w:pStyle w:val="ListParagraph"/>
        <w:numPr>
          <w:ilvl w:val="0"/>
          <w:numId w:val="20"/>
        </w:numPr>
        <w:autoSpaceDE w:val="0"/>
        <w:autoSpaceDN w:val="0"/>
        <w:adjustRightInd w:val="0"/>
        <w:spacing w:before="180" w:after="0" w:line="260" w:lineRule="atLeast"/>
        <w:textAlignment w:val="center"/>
        <w:rPr>
          <w:rFonts w:ascii="Georgia" w:hAnsi="Georgia" w:cs="Georgia"/>
          <w:color w:val="000000"/>
          <w:sz w:val="20"/>
          <w:szCs w:val="20"/>
        </w:rPr>
      </w:pPr>
      <w:r w:rsidRPr="00341795">
        <w:rPr>
          <w:rFonts w:ascii="Georgia" w:hAnsi="Georgia" w:cs="Georgia"/>
          <w:color w:val="000000"/>
          <w:sz w:val="20"/>
          <w:szCs w:val="20"/>
        </w:rPr>
        <w:t xml:space="preserve">Evidence of treatment-related attitudinal improvements such as increased insight or motivation for change </w:t>
      </w:r>
    </w:p>
    <w:p w14:paraId="3B7E2B6C" w14:textId="77777777" w:rsidR="00381088" w:rsidRPr="00341795" w:rsidRDefault="00381088" w:rsidP="00341795">
      <w:pPr>
        <w:pStyle w:val="ListParagraph"/>
        <w:numPr>
          <w:ilvl w:val="0"/>
          <w:numId w:val="20"/>
        </w:numPr>
        <w:autoSpaceDE w:val="0"/>
        <w:autoSpaceDN w:val="0"/>
        <w:adjustRightInd w:val="0"/>
        <w:spacing w:before="180" w:after="0" w:line="260" w:lineRule="atLeast"/>
        <w:textAlignment w:val="center"/>
        <w:rPr>
          <w:rFonts w:ascii="Georgia" w:hAnsi="Georgia" w:cs="Georgia"/>
          <w:color w:val="000000"/>
          <w:sz w:val="20"/>
          <w:szCs w:val="20"/>
        </w:rPr>
      </w:pPr>
      <w:r w:rsidRPr="00341795">
        <w:rPr>
          <w:rFonts w:ascii="Georgia" w:hAnsi="Georgia" w:cs="Georgia"/>
          <w:color w:val="000000"/>
          <w:sz w:val="20"/>
          <w:szCs w:val="20"/>
        </w:rPr>
        <w:t>Any menacing, threatening, or disruptive behavior directed at the medical provider, other medical staff members, fellow patients, or other persons.</w:t>
      </w:r>
    </w:p>
    <w:p w14:paraId="725492A4" w14:textId="77777777" w:rsidR="00381088" w:rsidRPr="00341795" w:rsidRDefault="00381088" w:rsidP="00341795">
      <w:pPr>
        <w:pStyle w:val="ListParagraph"/>
        <w:numPr>
          <w:ilvl w:val="0"/>
          <w:numId w:val="19"/>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341795">
        <w:rPr>
          <w:rFonts w:ascii="Georgia" w:hAnsi="Georgia" w:cs="Georgia"/>
          <w:color w:val="000000"/>
          <w:sz w:val="20"/>
          <w:szCs w:val="20"/>
        </w:rPr>
        <w:t xml:space="preserve">Information obtained from the medical provider while evaluating a participant for MOUD </w:t>
      </w:r>
      <w:r w:rsidRPr="00341795">
        <w:rPr>
          <w:rFonts w:ascii="Georgia" w:hAnsi="Georgia" w:cs="Georgia"/>
          <w:color w:val="000000"/>
          <w:spacing w:val="-2"/>
          <w:sz w:val="20"/>
          <w:szCs w:val="20"/>
        </w:rPr>
        <w:t xml:space="preserve">and monitoring treatment progress will be used solely to inform or adjust the treatment plan and other conditions of the treatment court and will not be used against the participant to substantiate or prosecute any new or prior criminal charge or technical violation of a court order.  </w:t>
      </w:r>
    </w:p>
    <w:p w14:paraId="318A9790" w14:textId="77777777" w:rsidR="00381088" w:rsidRPr="00341795" w:rsidRDefault="00381088" w:rsidP="00341795">
      <w:pPr>
        <w:pStyle w:val="ListParagraph"/>
        <w:numPr>
          <w:ilvl w:val="0"/>
          <w:numId w:val="19"/>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341795">
        <w:rPr>
          <w:rFonts w:ascii="Georgia" w:hAnsi="Georgia" w:cs="Georgia"/>
          <w:color w:val="000000"/>
          <w:sz w:val="20"/>
          <w:szCs w:val="20"/>
        </w:rPr>
        <w:t xml:space="preserve">The physician or medical provider will meet in person with the participant and conduct a medical examination consistent with generally accepted medical standards of care sufficient to reach an informed diagnosis and assess the participant’s suitability and indications for MOUD, including reviewing prior medical records if any, and develop a treatment plan.  </w:t>
      </w:r>
    </w:p>
    <w:p w14:paraId="2CE53E10" w14:textId="77777777" w:rsidR="00381088" w:rsidRPr="00341795" w:rsidRDefault="00381088" w:rsidP="00341795">
      <w:pPr>
        <w:pStyle w:val="ListParagraph"/>
        <w:numPr>
          <w:ilvl w:val="0"/>
          <w:numId w:val="19"/>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341795">
        <w:rPr>
          <w:rFonts w:ascii="Georgia" w:hAnsi="Georgia" w:cs="Georgia"/>
          <w:color w:val="000000"/>
          <w:sz w:val="20"/>
          <w:szCs w:val="20"/>
        </w:rPr>
        <w:t xml:space="preserve">The medical provider will deliver a written report to the treatment court team documenting the participant’s opioid use disorder diagnosis, indications for MOUD or a particular medication, and rationale for the recommended treatment plan. This information will help the treatment court team coordinate the participant’s care and know what symptoms, side effects, or other issues to be aware of and how to respond to them but will not be used to second-guess or discount the medical provider’s judgment. If the team has substantial cause for concern about the treatment plan, it may obtain a new evaluation or second medical opinion from another qualified medical provider; however, this is not anticipated to occur frequently in the usual course of treatment. Participants will only be required to transfer to a new provider for their care if the judge finds, based on expert medical evidence from a qualified medical practitioner, that the proposed course of treatment falls below the generally recognized medical standard of care in the medical community or poses an undue risk to the participant’s welfare.  </w:t>
      </w:r>
    </w:p>
    <w:p w14:paraId="718AC1FA" w14:textId="77777777" w:rsidR="00381088" w:rsidRPr="00341795" w:rsidRDefault="00381088" w:rsidP="00341795">
      <w:pPr>
        <w:pStyle w:val="ListParagraph"/>
        <w:numPr>
          <w:ilvl w:val="0"/>
          <w:numId w:val="19"/>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341795">
        <w:rPr>
          <w:rFonts w:ascii="Georgia" w:hAnsi="Georgia" w:cs="Georgia"/>
          <w:color w:val="000000"/>
          <w:sz w:val="20"/>
          <w:szCs w:val="20"/>
        </w:rPr>
        <w:lastRenderedPageBreak/>
        <w:t>The medical provider or a clinically trained member of the medical provider’s staff will deliver routine progress reports to the treatment court team describing the participant’s progress in treatment, including whether the participant has reached a therapeutic dosage of the medication or is continuing to experience clinically significant withdrawal symptoms, opioid cravings, or other associated symptoms such as depression or anhedonia. This information may be used to adjust conditions in the treatment court, such as determining whether complementary counseling services may be indicated or determining suitable responses to illicit opioid-positive drug tests. Progress reports may be provided in person or by phone or videoconferencing during treatment court team meetings or in written progress reports submitted in advance of team meetings.</w:t>
      </w:r>
    </w:p>
    <w:p w14:paraId="73408FAD" w14:textId="77777777" w:rsidR="00381088" w:rsidRPr="00341795" w:rsidRDefault="00381088" w:rsidP="00341795">
      <w:pPr>
        <w:pStyle w:val="ListParagraph"/>
        <w:numPr>
          <w:ilvl w:val="0"/>
          <w:numId w:val="19"/>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341795">
        <w:rPr>
          <w:rFonts w:ascii="Georgia" w:hAnsi="Georgia" w:cs="Georgia"/>
          <w:color w:val="000000"/>
          <w:sz w:val="20"/>
          <w:szCs w:val="20"/>
        </w:rPr>
        <w:t>The medical provider agrees to respond within 48 hours to questions or concerns from treatment court staff about a participant’s apparent lack of responsiveness to the treatment plan, possible medication side effects, and suspected misuse or diversion of the medication. Medical providers will respond as soon as practicable to any report of serious or life-threatening symptoms and will provide treatment court staff with emergency instructions and contact information for emergency services to be used in the event of a medical emergency.</w:t>
      </w:r>
    </w:p>
    <w:p w14:paraId="0ED4C36E" w14:textId="77777777" w:rsidR="00381088" w:rsidRPr="00341795" w:rsidRDefault="00381088" w:rsidP="00341795">
      <w:pPr>
        <w:pStyle w:val="ListParagraph"/>
        <w:numPr>
          <w:ilvl w:val="0"/>
          <w:numId w:val="19"/>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341795">
        <w:rPr>
          <w:rFonts w:ascii="Georgia" w:hAnsi="Georgia" w:cs="Georgia"/>
          <w:color w:val="000000"/>
          <w:sz w:val="20"/>
          <w:szCs w:val="20"/>
        </w:rPr>
        <w:t>Where permitted by law, the medical provider will conduct PDMP inquiries at least every 90 days and report the results to the treatment court team [assuming the treatment court is not lawfully authorized to conduct PDMP reports in the jurisdiction].</w:t>
      </w:r>
    </w:p>
    <w:p w14:paraId="135A15E0" w14:textId="77777777" w:rsidR="00381088" w:rsidRPr="00381088" w:rsidRDefault="00381088" w:rsidP="00381088">
      <w:pPr>
        <w:tabs>
          <w:tab w:val="left" w:pos="360"/>
        </w:tabs>
        <w:autoSpaceDE w:val="0"/>
        <w:autoSpaceDN w:val="0"/>
        <w:adjustRightInd w:val="0"/>
        <w:spacing w:before="360" w:after="0" w:line="260" w:lineRule="atLeast"/>
        <w:textAlignment w:val="center"/>
        <w:rPr>
          <w:rFonts w:ascii="Georgia" w:hAnsi="Georgia" w:cs="Georgia"/>
          <w:b/>
          <w:bCs/>
          <w:color w:val="000000"/>
          <w:sz w:val="20"/>
          <w:szCs w:val="20"/>
        </w:rPr>
      </w:pPr>
      <w:r w:rsidRPr="00381088">
        <w:rPr>
          <w:rFonts w:ascii="Georgia" w:hAnsi="Georgia" w:cs="Georgia"/>
          <w:b/>
          <w:bCs/>
          <w:color w:val="000000"/>
          <w:sz w:val="20"/>
          <w:szCs w:val="20"/>
        </w:rPr>
        <w:t>IV.</w:t>
      </w:r>
      <w:r w:rsidRPr="00381088">
        <w:rPr>
          <w:rFonts w:ascii="Georgia" w:hAnsi="Georgia" w:cs="Georgia"/>
          <w:b/>
          <w:bCs/>
          <w:color w:val="000000"/>
          <w:sz w:val="20"/>
          <w:szCs w:val="20"/>
        </w:rPr>
        <w:tab/>
        <w:t>Complementary Services to Facilitate MAT</w:t>
      </w:r>
    </w:p>
    <w:p w14:paraId="0205EDB9" w14:textId="77777777" w:rsidR="00381088" w:rsidRPr="00341795" w:rsidRDefault="00381088" w:rsidP="00341795">
      <w:pPr>
        <w:pStyle w:val="ListParagraph"/>
        <w:numPr>
          <w:ilvl w:val="0"/>
          <w:numId w:val="22"/>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341795">
        <w:rPr>
          <w:rFonts w:ascii="Georgia" w:hAnsi="Georgia" w:cs="Georgia"/>
          <w:color w:val="000000"/>
          <w:sz w:val="20"/>
          <w:szCs w:val="20"/>
        </w:rPr>
        <w:t>The parties to this Agreement recognize that inadequate funding for MOUD as well as stigmatizing or counterproductive sentiments from participants’ family members or loved ones, members of the recovery community, or other sources can interfere with treatment effectiveness. Therefore, the parties will make all reasonable efforts to address or counteract such barriers and facilitate adherence to and success on MOUD.</w:t>
      </w:r>
    </w:p>
    <w:p w14:paraId="387D804A" w14:textId="77777777" w:rsidR="00381088" w:rsidRPr="00341795" w:rsidRDefault="00381088" w:rsidP="00341795">
      <w:pPr>
        <w:pStyle w:val="ListParagraph"/>
        <w:numPr>
          <w:ilvl w:val="0"/>
          <w:numId w:val="22"/>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341795">
        <w:rPr>
          <w:rFonts w:ascii="Georgia" w:hAnsi="Georgia" w:cs="Georgia"/>
          <w:color w:val="000000"/>
          <w:sz w:val="20"/>
          <w:szCs w:val="20"/>
        </w:rPr>
        <w:t>Case managers or benefits assistants working with the medical provider or treatment court will identify and help enroll participants eligible for Medicaid or other third-party reimbursement for MOUD.</w:t>
      </w:r>
    </w:p>
    <w:p w14:paraId="41AF658F" w14:textId="77777777" w:rsidR="00381088" w:rsidRPr="00341795" w:rsidRDefault="00381088" w:rsidP="00341795">
      <w:pPr>
        <w:pStyle w:val="ListParagraph"/>
        <w:numPr>
          <w:ilvl w:val="0"/>
          <w:numId w:val="22"/>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341795">
        <w:rPr>
          <w:rFonts w:ascii="Georgia" w:hAnsi="Georgia" w:cs="Georgia"/>
          <w:color w:val="000000"/>
          <w:sz w:val="20"/>
          <w:szCs w:val="20"/>
        </w:rPr>
        <w:t>The medical provider and members of the treatment court team will make all reasonable efforts to obtain grant or other external funding for MOUD if available, such as applying for funds from state block grants or appropriations, contacting federally qualified health centers (FQHCs) offering discounted medications for uninsured and low-income individuals, attempting to negotiate reduced-price medications from pharmaceutical companies, and reaching out to covered entities offering reduced medication rates for specified vulnerable populations under the federal 340B Drug Pricing Program.</w:t>
      </w:r>
    </w:p>
    <w:p w14:paraId="00D80528" w14:textId="77777777" w:rsidR="00381088" w:rsidRPr="00341795" w:rsidRDefault="00381088" w:rsidP="00341795">
      <w:pPr>
        <w:pStyle w:val="ListParagraph"/>
        <w:numPr>
          <w:ilvl w:val="0"/>
          <w:numId w:val="22"/>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341795">
        <w:rPr>
          <w:rFonts w:ascii="Georgia" w:hAnsi="Georgia" w:cs="Georgia"/>
          <w:color w:val="000000"/>
          <w:sz w:val="20"/>
          <w:szCs w:val="20"/>
        </w:rPr>
        <w:t xml:space="preserve">The medical provider or a clinically trained member of the treatment court team will educate family members or significant others of participants about the efficacy and safety of MOUD, how it works, potential side effects to be aware of, and how to respond to those side effects and will work to dispel commonly held and stigmatizing beliefs about MOUD. </w:t>
      </w:r>
    </w:p>
    <w:p w14:paraId="7A4A79B6" w14:textId="77777777" w:rsidR="00381088" w:rsidRPr="00341795" w:rsidRDefault="00381088" w:rsidP="00341795">
      <w:pPr>
        <w:pStyle w:val="ListParagraph"/>
        <w:numPr>
          <w:ilvl w:val="0"/>
          <w:numId w:val="22"/>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341795">
        <w:rPr>
          <w:rFonts w:ascii="Georgia" w:hAnsi="Georgia" w:cs="Georgia"/>
          <w:color w:val="000000"/>
          <w:sz w:val="20"/>
          <w:szCs w:val="20"/>
        </w:rPr>
        <w:t xml:space="preserve">The medical provider and members of the treatment court team will make all reasonable efforts to identify trained and credentialed peer mentors or peer recovery support specialists who have lived experience related to substance use disorders, MOUD, and justice system involvement and have abstained from illicit substance use and criminal activity for at least the previous three consecutive years. Where available, participants will be paired with such peer specialists to help them navigate the health care system, adhere safely and responsibly to their MOUD regimen, attend scheduled appointments, and otherwise succeed in the treatment court and in long-term recovery. </w:t>
      </w:r>
    </w:p>
    <w:p w14:paraId="162C4570" w14:textId="77777777" w:rsidR="00381088" w:rsidRPr="00341795" w:rsidRDefault="00381088" w:rsidP="00341795">
      <w:pPr>
        <w:pStyle w:val="ListParagraph"/>
        <w:numPr>
          <w:ilvl w:val="0"/>
          <w:numId w:val="22"/>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341795">
        <w:rPr>
          <w:rFonts w:ascii="Georgia" w:hAnsi="Georgia" w:cs="Georgia"/>
          <w:color w:val="000000"/>
          <w:spacing w:val="-2"/>
          <w:sz w:val="20"/>
          <w:szCs w:val="20"/>
        </w:rPr>
        <w:t>The medical provider and members of the treatment court team will make all reasonable efforts to identify peer-support or self-help recovery groups in the local community that are accepting of MOUD and will prepare participants to cope effectively with stigmatizing attitudes about MOUD they may encounter from members of the self-help community or other persons.</w:t>
      </w:r>
    </w:p>
    <w:p w14:paraId="3B70A48B" w14:textId="77777777" w:rsidR="00381088" w:rsidRPr="00341795" w:rsidRDefault="00381088" w:rsidP="00341795">
      <w:pPr>
        <w:pStyle w:val="ListParagraph"/>
        <w:numPr>
          <w:ilvl w:val="0"/>
          <w:numId w:val="22"/>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341795">
        <w:rPr>
          <w:rFonts w:ascii="Georgia" w:hAnsi="Georgia" w:cs="Georgia"/>
          <w:color w:val="000000"/>
          <w:sz w:val="20"/>
          <w:szCs w:val="20"/>
        </w:rPr>
        <w:lastRenderedPageBreak/>
        <w:t xml:space="preserve">The medical provider or a clinically trained member of the treatment court team will educate participants about precautions they can take to avoid or reverse a life-threatening drug overdose. This will include providing emergency phone numbers and crisis management instructions to follow in the event of an overdose or similar medical emergency.  </w:t>
      </w:r>
    </w:p>
    <w:p w14:paraId="6B652D94" w14:textId="77777777" w:rsidR="00381088" w:rsidRPr="00341795" w:rsidRDefault="00381088" w:rsidP="00341795">
      <w:pPr>
        <w:pStyle w:val="ListParagraph"/>
        <w:numPr>
          <w:ilvl w:val="0"/>
          <w:numId w:val="22"/>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341795">
        <w:rPr>
          <w:rFonts w:ascii="Georgia" w:hAnsi="Georgia" w:cs="Georgia"/>
          <w:color w:val="000000"/>
          <w:sz w:val="20"/>
          <w:szCs w:val="20"/>
        </w:rPr>
        <w:t>The medical provider or a clinically trained member of the treatment court team will educate participants on the safe and effective administration of overdose-reversal medications such as naloxone hydrochloride (naloxone or Narcan). Where reasonably available and permitted by law, participants and their significant others will be provided intranasal naloxone kits and trained in their use.</w:t>
      </w:r>
    </w:p>
    <w:p w14:paraId="239272BD" w14:textId="77777777" w:rsidR="00381088" w:rsidRPr="00381088" w:rsidRDefault="00381088" w:rsidP="00381088">
      <w:pPr>
        <w:tabs>
          <w:tab w:val="left" w:pos="360"/>
        </w:tabs>
        <w:autoSpaceDE w:val="0"/>
        <w:autoSpaceDN w:val="0"/>
        <w:adjustRightInd w:val="0"/>
        <w:spacing w:before="360" w:after="0" w:line="260" w:lineRule="atLeast"/>
        <w:textAlignment w:val="center"/>
        <w:rPr>
          <w:rFonts w:ascii="Georgia" w:hAnsi="Georgia" w:cs="Georgia"/>
          <w:b/>
          <w:bCs/>
          <w:color w:val="000000"/>
          <w:sz w:val="20"/>
          <w:szCs w:val="20"/>
        </w:rPr>
      </w:pPr>
      <w:r w:rsidRPr="00381088">
        <w:rPr>
          <w:rFonts w:ascii="Georgia" w:hAnsi="Georgia" w:cs="Georgia"/>
          <w:b/>
          <w:bCs/>
          <w:color w:val="000000"/>
          <w:sz w:val="20"/>
          <w:szCs w:val="20"/>
        </w:rPr>
        <w:t>V.</w:t>
      </w:r>
      <w:r w:rsidRPr="00381088">
        <w:rPr>
          <w:rFonts w:ascii="Georgia" w:hAnsi="Georgia" w:cs="Georgia"/>
          <w:b/>
          <w:bCs/>
          <w:color w:val="000000"/>
          <w:sz w:val="20"/>
          <w:szCs w:val="20"/>
        </w:rPr>
        <w:tab/>
        <w:t>Terminating This Agreement</w:t>
      </w:r>
    </w:p>
    <w:p w14:paraId="44488CC2" w14:textId="77777777" w:rsidR="00381088" w:rsidRPr="00341795" w:rsidRDefault="00381088" w:rsidP="00341795">
      <w:pPr>
        <w:pStyle w:val="ListParagraph"/>
        <w:numPr>
          <w:ilvl w:val="0"/>
          <w:numId w:val="23"/>
        </w:num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341795">
        <w:rPr>
          <w:rFonts w:ascii="Georgia" w:hAnsi="Georgia" w:cs="Georgia"/>
          <w:color w:val="000000"/>
          <w:sz w:val="20"/>
          <w:szCs w:val="20"/>
        </w:rPr>
        <w:t xml:space="preserve">This Agreement may be terminated with or without cause by either party with 30 days’ written notice. In such case, all reasonable efforts will be made to ensure that participants have uninterrupted access to their medication if medically indicated and receive seamless care from the prescribing medical provider or comparable care from another qualified physician or medical provider. </w:t>
      </w:r>
    </w:p>
    <w:p w14:paraId="7F65C000" w14:textId="77777777" w:rsidR="000E22A3" w:rsidRPr="00E872C1" w:rsidRDefault="000E22A3" w:rsidP="000E22A3">
      <w:pPr>
        <w:pStyle w:val="ListParagraph"/>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p>
    <w:p w14:paraId="329FF929" w14:textId="77777777" w:rsidR="006B5E70" w:rsidRPr="006B5E70" w:rsidRDefault="006B5E70" w:rsidP="006B5E70">
      <w:pPr>
        <w:autoSpaceDE w:val="0"/>
        <w:autoSpaceDN w:val="0"/>
        <w:adjustRightInd w:val="0"/>
        <w:spacing w:before="180" w:after="0" w:line="260" w:lineRule="atLeast"/>
        <w:textAlignment w:val="center"/>
        <w:rPr>
          <w:rFonts w:ascii="Georgia" w:hAnsi="Georgia" w:cs="Georgia"/>
          <w:color w:val="000000"/>
          <w:sz w:val="20"/>
          <w:szCs w:val="20"/>
        </w:rPr>
      </w:pPr>
      <w:r w:rsidRPr="006B5E70">
        <w:rPr>
          <w:rFonts w:ascii="Georgia" w:hAnsi="Georgia" w:cs="Georgia"/>
          <w:b/>
          <w:bCs/>
          <w:i/>
          <w:iCs/>
          <w:color w:val="000000"/>
          <w:sz w:val="20"/>
          <w:szCs w:val="20"/>
        </w:rPr>
        <w:t xml:space="preserve">IN WITNESS HEREOF, </w:t>
      </w:r>
      <w:r w:rsidRPr="006B5E70">
        <w:rPr>
          <w:rFonts w:ascii="Georgia" w:hAnsi="Georgia" w:cs="Georgia"/>
          <w:color w:val="000000"/>
          <w:sz w:val="20"/>
          <w:szCs w:val="20"/>
        </w:rPr>
        <w:t xml:space="preserve">duly authorized representatives of the partnering agencies of the </w:t>
      </w:r>
      <w:r w:rsidRPr="006B5E70">
        <w:rPr>
          <w:rFonts w:ascii="Georgia" w:hAnsi="Georgia" w:cs="Georgia"/>
          <w:color w:val="000000"/>
          <w:spacing w:val="-16"/>
          <w:sz w:val="20"/>
          <w:szCs w:val="20"/>
        </w:rPr>
        <w:t>_____________</w:t>
      </w:r>
      <w:r w:rsidRPr="006B5E70">
        <w:rPr>
          <w:rFonts w:ascii="Georgia" w:hAnsi="Georgia" w:cs="Georgia"/>
          <w:color w:val="000000"/>
          <w:sz w:val="20"/>
          <w:szCs w:val="20"/>
        </w:rPr>
        <w:t xml:space="preserve"> Treatment Court have set their signatures and endorsement of the terms of this Agreement:</w:t>
      </w:r>
    </w:p>
    <w:p w14:paraId="2B64E258" w14:textId="77777777" w:rsidR="00C5495D" w:rsidRDefault="00C5495D" w:rsidP="00C5495D">
      <w:pPr>
        <w:tabs>
          <w:tab w:val="left" w:pos="6980"/>
        </w:tabs>
        <w:autoSpaceDE w:val="0"/>
        <w:autoSpaceDN w:val="0"/>
        <w:adjustRightInd w:val="0"/>
        <w:snapToGrid w:val="0"/>
        <w:spacing w:before="240" w:after="0"/>
        <w:textAlignment w:val="center"/>
        <w:rPr>
          <w:rFonts w:ascii="Georgia" w:hAnsi="Georgia" w:cs="Georgia"/>
          <w:color w:val="000000"/>
          <w:sz w:val="20"/>
          <w:szCs w:val="20"/>
        </w:rPr>
      </w:pPr>
    </w:p>
    <w:p w14:paraId="46A809DF" w14:textId="77777777" w:rsidR="00EA442E" w:rsidRDefault="00EA442E" w:rsidP="00EA442E">
      <w:pPr>
        <w:tabs>
          <w:tab w:val="left" w:pos="6980"/>
        </w:tabs>
        <w:autoSpaceDE w:val="0"/>
        <w:autoSpaceDN w:val="0"/>
        <w:adjustRightInd w:val="0"/>
        <w:snapToGrid w:val="0"/>
        <w:spacing w:before="120" w:after="0" w:line="240" w:lineRule="auto"/>
        <w:textAlignment w:val="center"/>
        <w:rPr>
          <w:rFonts w:ascii="Georgia" w:hAnsi="Georgia" w:cs="Georgia"/>
          <w:color w:val="000000"/>
          <w:sz w:val="20"/>
          <w:szCs w:val="20"/>
        </w:rPr>
      </w:pPr>
      <w:r>
        <w:rPr>
          <w:rFonts w:ascii="Georgia" w:hAnsi="Georgia" w:cs="Georgia"/>
          <w:color w:val="000000"/>
          <w:sz w:val="20"/>
          <w:szCs w:val="20"/>
        </w:rPr>
        <w:t>_____________________________________________</w:t>
      </w:r>
      <w:r>
        <w:rPr>
          <w:rFonts w:ascii="Georgia" w:hAnsi="Georgia" w:cs="Georgia"/>
          <w:color w:val="000000"/>
          <w:sz w:val="20"/>
          <w:szCs w:val="20"/>
        </w:rPr>
        <w:tab/>
        <w:t>________________</w:t>
      </w:r>
    </w:p>
    <w:p w14:paraId="3E265683" w14:textId="10AF6268" w:rsidR="006B5E70" w:rsidRPr="006B5E70" w:rsidRDefault="00341795" w:rsidP="0031685F">
      <w:pPr>
        <w:tabs>
          <w:tab w:val="left" w:pos="6980"/>
        </w:tabs>
        <w:autoSpaceDE w:val="0"/>
        <w:autoSpaceDN w:val="0"/>
        <w:adjustRightInd w:val="0"/>
        <w:snapToGrid w:val="0"/>
        <w:spacing w:before="120" w:after="0"/>
        <w:textAlignment w:val="center"/>
        <w:rPr>
          <w:rFonts w:ascii="Georgia" w:hAnsi="Georgia" w:cs="Georgia"/>
          <w:color w:val="000000"/>
          <w:sz w:val="20"/>
          <w:szCs w:val="20"/>
        </w:rPr>
      </w:pPr>
      <w:r>
        <w:rPr>
          <w:rFonts w:ascii="Georgia" w:hAnsi="Georgia" w:cs="Georgia"/>
          <w:color w:val="000000"/>
          <w:sz w:val="20"/>
          <w:szCs w:val="20"/>
        </w:rPr>
        <w:t>Prescribing Physician or Medical Provider</w:t>
      </w:r>
      <w:r w:rsidR="0031685F">
        <w:rPr>
          <w:rFonts w:ascii="Georgia" w:hAnsi="Georgia" w:cs="Georgia"/>
          <w:color w:val="000000"/>
          <w:sz w:val="20"/>
          <w:szCs w:val="20"/>
        </w:rPr>
        <w:tab/>
      </w:r>
      <w:r w:rsidR="006B5E70" w:rsidRPr="006B5E70">
        <w:rPr>
          <w:rFonts w:ascii="Georgia" w:hAnsi="Georgia" w:cs="Georgia"/>
          <w:color w:val="000000"/>
          <w:sz w:val="20"/>
          <w:szCs w:val="20"/>
        </w:rPr>
        <w:t>Date</w:t>
      </w:r>
    </w:p>
    <w:p w14:paraId="45727BDF" w14:textId="77777777" w:rsidR="0031685F" w:rsidRDefault="0031685F" w:rsidP="00EA442E">
      <w:pPr>
        <w:tabs>
          <w:tab w:val="left" w:pos="6980"/>
        </w:tabs>
        <w:autoSpaceDE w:val="0"/>
        <w:autoSpaceDN w:val="0"/>
        <w:adjustRightInd w:val="0"/>
        <w:snapToGrid w:val="0"/>
        <w:spacing w:before="120" w:after="0" w:line="240" w:lineRule="auto"/>
        <w:textAlignment w:val="center"/>
        <w:rPr>
          <w:rFonts w:ascii="Georgia" w:hAnsi="Georgia" w:cs="Georgia"/>
          <w:color w:val="000000"/>
          <w:sz w:val="20"/>
          <w:szCs w:val="20"/>
        </w:rPr>
      </w:pPr>
      <w:r>
        <w:rPr>
          <w:rFonts w:ascii="Georgia" w:hAnsi="Georgia" w:cs="Georgia"/>
          <w:color w:val="000000"/>
          <w:sz w:val="20"/>
          <w:szCs w:val="20"/>
        </w:rPr>
        <w:t>_____________________________________________</w:t>
      </w:r>
      <w:r>
        <w:rPr>
          <w:rFonts w:ascii="Georgia" w:hAnsi="Georgia" w:cs="Georgia"/>
          <w:color w:val="000000"/>
          <w:sz w:val="20"/>
          <w:szCs w:val="20"/>
        </w:rPr>
        <w:tab/>
        <w:t>________________</w:t>
      </w:r>
    </w:p>
    <w:p w14:paraId="5FD1B767" w14:textId="06F725F9" w:rsidR="006B5E70" w:rsidRPr="006B5E70" w:rsidRDefault="006B5E70" w:rsidP="0031685F">
      <w:pPr>
        <w:tabs>
          <w:tab w:val="left" w:pos="6980"/>
        </w:tabs>
        <w:autoSpaceDE w:val="0"/>
        <w:autoSpaceDN w:val="0"/>
        <w:adjustRightInd w:val="0"/>
        <w:snapToGrid w:val="0"/>
        <w:spacing w:before="120" w:after="0"/>
        <w:textAlignment w:val="center"/>
        <w:rPr>
          <w:rFonts w:ascii="Georgia" w:hAnsi="Georgia" w:cs="Georgia"/>
          <w:color w:val="000000"/>
          <w:sz w:val="20"/>
          <w:szCs w:val="20"/>
        </w:rPr>
      </w:pPr>
      <w:r w:rsidRPr="006B5E70">
        <w:rPr>
          <w:rFonts w:ascii="Georgia" w:hAnsi="Georgia" w:cs="Georgia"/>
          <w:color w:val="000000"/>
          <w:sz w:val="20"/>
          <w:szCs w:val="20"/>
        </w:rPr>
        <w:t xml:space="preserve">Treatment Court </w:t>
      </w:r>
      <w:r w:rsidR="00341795">
        <w:rPr>
          <w:rFonts w:ascii="Georgia" w:hAnsi="Georgia" w:cs="Georgia"/>
          <w:color w:val="000000"/>
          <w:sz w:val="20"/>
          <w:szCs w:val="20"/>
        </w:rPr>
        <w:t>Judge</w:t>
      </w:r>
      <w:r w:rsidR="0031685F">
        <w:rPr>
          <w:rFonts w:ascii="Georgia" w:hAnsi="Georgia" w:cs="Georgia"/>
          <w:color w:val="000000"/>
          <w:sz w:val="20"/>
          <w:szCs w:val="20"/>
        </w:rPr>
        <w:tab/>
      </w:r>
      <w:r w:rsidRPr="006B5E70">
        <w:rPr>
          <w:rFonts w:ascii="Georgia" w:hAnsi="Georgia" w:cs="Georgia"/>
          <w:color w:val="000000"/>
          <w:sz w:val="20"/>
          <w:szCs w:val="20"/>
        </w:rPr>
        <w:t>Date</w:t>
      </w:r>
    </w:p>
    <w:p w14:paraId="30F6752C" w14:textId="77777777" w:rsidR="00EA442E" w:rsidRDefault="00EA442E" w:rsidP="00EA442E">
      <w:pPr>
        <w:tabs>
          <w:tab w:val="left" w:pos="6980"/>
        </w:tabs>
        <w:autoSpaceDE w:val="0"/>
        <w:autoSpaceDN w:val="0"/>
        <w:adjustRightInd w:val="0"/>
        <w:snapToGrid w:val="0"/>
        <w:spacing w:before="120" w:after="0" w:line="240" w:lineRule="auto"/>
        <w:textAlignment w:val="center"/>
        <w:rPr>
          <w:rFonts w:ascii="Georgia" w:hAnsi="Georgia" w:cs="Georgia"/>
          <w:color w:val="000000"/>
          <w:sz w:val="20"/>
          <w:szCs w:val="20"/>
        </w:rPr>
      </w:pPr>
      <w:r>
        <w:rPr>
          <w:rFonts w:ascii="Georgia" w:hAnsi="Georgia" w:cs="Georgia"/>
          <w:color w:val="000000"/>
          <w:sz w:val="20"/>
          <w:szCs w:val="20"/>
        </w:rPr>
        <w:t>_____________________________________________</w:t>
      </w:r>
      <w:r>
        <w:rPr>
          <w:rFonts w:ascii="Georgia" w:hAnsi="Georgia" w:cs="Georgia"/>
          <w:color w:val="000000"/>
          <w:sz w:val="20"/>
          <w:szCs w:val="20"/>
        </w:rPr>
        <w:tab/>
        <w:t>________________</w:t>
      </w:r>
    </w:p>
    <w:p w14:paraId="0B75E621" w14:textId="30AF6C02" w:rsidR="006B5E70" w:rsidRPr="006B5E70" w:rsidRDefault="00341795" w:rsidP="0031685F">
      <w:pPr>
        <w:tabs>
          <w:tab w:val="left" w:pos="6980"/>
        </w:tabs>
        <w:autoSpaceDE w:val="0"/>
        <w:autoSpaceDN w:val="0"/>
        <w:adjustRightInd w:val="0"/>
        <w:snapToGrid w:val="0"/>
        <w:spacing w:before="120" w:after="0"/>
        <w:textAlignment w:val="center"/>
        <w:rPr>
          <w:rFonts w:ascii="Georgia" w:hAnsi="Georgia" w:cs="Georgia"/>
          <w:color w:val="000000"/>
          <w:sz w:val="20"/>
          <w:szCs w:val="20"/>
        </w:rPr>
      </w:pPr>
      <w:r w:rsidRPr="006B5E70">
        <w:rPr>
          <w:rFonts w:ascii="Georgia" w:hAnsi="Georgia" w:cs="Georgia"/>
          <w:color w:val="000000"/>
          <w:sz w:val="20"/>
          <w:szCs w:val="20"/>
        </w:rPr>
        <w:t>Treatment Court Coordinator</w:t>
      </w:r>
      <w:r w:rsidR="0031685F">
        <w:rPr>
          <w:rFonts w:ascii="Georgia" w:hAnsi="Georgia" w:cs="Georgia"/>
          <w:color w:val="000000"/>
          <w:sz w:val="20"/>
          <w:szCs w:val="20"/>
        </w:rPr>
        <w:tab/>
      </w:r>
      <w:r w:rsidR="006B5E70" w:rsidRPr="006B5E70">
        <w:rPr>
          <w:rFonts w:ascii="Georgia" w:hAnsi="Georgia" w:cs="Georgia"/>
          <w:color w:val="000000"/>
          <w:sz w:val="20"/>
          <w:szCs w:val="20"/>
        </w:rPr>
        <w:t>Date</w:t>
      </w:r>
    </w:p>
    <w:p w14:paraId="1DC65BCE" w14:textId="6DB11802" w:rsidR="00EA442E" w:rsidRDefault="00EA442E" w:rsidP="00EA442E">
      <w:pPr>
        <w:tabs>
          <w:tab w:val="left" w:pos="6980"/>
        </w:tabs>
        <w:autoSpaceDE w:val="0"/>
        <w:autoSpaceDN w:val="0"/>
        <w:adjustRightInd w:val="0"/>
        <w:snapToGrid w:val="0"/>
        <w:spacing w:before="120" w:after="0" w:line="240" w:lineRule="auto"/>
        <w:textAlignment w:val="center"/>
        <w:rPr>
          <w:rFonts w:ascii="Georgia" w:hAnsi="Georgia" w:cs="Georgia"/>
          <w:color w:val="000000"/>
          <w:sz w:val="20"/>
          <w:szCs w:val="20"/>
        </w:rPr>
      </w:pPr>
      <w:r>
        <w:rPr>
          <w:rFonts w:ascii="Georgia" w:hAnsi="Georgia" w:cs="Georgia"/>
          <w:color w:val="000000"/>
          <w:sz w:val="20"/>
          <w:szCs w:val="20"/>
        </w:rPr>
        <w:t>_____________________________________________</w:t>
      </w:r>
    </w:p>
    <w:p w14:paraId="04DAFD7D" w14:textId="70ED3FD1" w:rsidR="006F590D" w:rsidRPr="006B5E70" w:rsidRDefault="006B5E70" w:rsidP="0031685F">
      <w:pPr>
        <w:snapToGrid w:val="0"/>
        <w:spacing w:before="120" w:after="0"/>
      </w:pPr>
      <w:r w:rsidRPr="006B5E70">
        <w:rPr>
          <w:rFonts w:ascii="Georgia" w:hAnsi="Georgia" w:cs="Georgia"/>
          <w:color w:val="000000"/>
          <w:sz w:val="20"/>
          <w:szCs w:val="20"/>
        </w:rPr>
        <w:t>OTHER PARTIES AS INDICATED</w:t>
      </w:r>
    </w:p>
    <w:p w14:paraId="201B0C04" w14:textId="77777777" w:rsidR="00E872C1" w:rsidRPr="006B5E70" w:rsidRDefault="00E872C1">
      <w:pPr>
        <w:snapToGrid w:val="0"/>
        <w:spacing w:before="120" w:after="0"/>
      </w:pPr>
    </w:p>
    <w:sectPr w:rsidR="00E872C1" w:rsidRPr="006B5E70" w:rsidSect="00CE6288">
      <w:footerReference w:type="even" r:id="rId8"/>
      <w:footerReference w:type="default" r:id="rId9"/>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1950C" w14:textId="77777777" w:rsidR="00AD4F53" w:rsidRDefault="00AD4F53" w:rsidP="00E95715">
      <w:pPr>
        <w:spacing w:after="0" w:line="240" w:lineRule="auto"/>
      </w:pPr>
      <w:r>
        <w:separator/>
      </w:r>
    </w:p>
    <w:p w14:paraId="221F9FF0" w14:textId="77777777" w:rsidR="00AD4F53" w:rsidRDefault="00AD4F53"/>
  </w:endnote>
  <w:endnote w:type="continuationSeparator" w:id="0">
    <w:p w14:paraId="7CC4DC35" w14:textId="77777777" w:rsidR="00AD4F53" w:rsidRDefault="00AD4F53" w:rsidP="00E95715">
      <w:pPr>
        <w:spacing w:after="0" w:line="240" w:lineRule="auto"/>
      </w:pPr>
      <w:r>
        <w:continuationSeparator/>
      </w:r>
    </w:p>
    <w:p w14:paraId="2740CD59" w14:textId="77777777" w:rsidR="00AD4F53" w:rsidRDefault="00AD4F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1195544"/>
      <w:docPartObj>
        <w:docPartGallery w:val="Page Numbers (Bottom of Page)"/>
        <w:docPartUnique/>
      </w:docPartObj>
    </w:sdtPr>
    <w:sdtEndPr>
      <w:rPr>
        <w:rStyle w:val="PageNumber"/>
      </w:rPr>
    </w:sdtEndPr>
    <w:sdtContent>
      <w:p w14:paraId="3FEA3031" w14:textId="566F9279" w:rsidR="00E95715" w:rsidRDefault="00E95715" w:rsidP="00FC4D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2FBB6D" w14:textId="77777777" w:rsidR="00E95715" w:rsidRDefault="00E95715">
    <w:pPr>
      <w:pStyle w:val="Footer"/>
    </w:pPr>
  </w:p>
  <w:p w14:paraId="4263F1A7" w14:textId="77777777" w:rsidR="0007709B" w:rsidRDefault="000770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18"/>
        <w:szCs w:val="18"/>
      </w:rPr>
      <w:id w:val="1291941358"/>
      <w:docPartObj>
        <w:docPartGallery w:val="Page Numbers (Bottom of Page)"/>
        <w:docPartUnique/>
      </w:docPartObj>
    </w:sdtPr>
    <w:sdtContent>
      <w:p w14:paraId="1442441F" w14:textId="7E4768A1" w:rsidR="00FC4DEE" w:rsidRPr="00FC4DEE" w:rsidRDefault="00FC4DEE" w:rsidP="00BF7B00">
        <w:pPr>
          <w:pStyle w:val="Footer"/>
          <w:framePr w:wrap="none" w:vAnchor="text" w:hAnchor="margin" w:xAlign="center" w:y="1"/>
          <w:rPr>
            <w:rStyle w:val="PageNumber"/>
            <w:sz w:val="18"/>
            <w:szCs w:val="18"/>
          </w:rPr>
        </w:pPr>
        <w:r w:rsidRPr="00FC4DEE">
          <w:rPr>
            <w:rStyle w:val="PageNumber"/>
            <w:sz w:val="18"/>
            <w:szCs w:val="18"/>
          </w:rPr>
          <w:fldChar w:fldCharType="begin"/>
        </w:r>
        <w:r w:rsidRPr="00FC4DEE">
          <w:rPr>
            <w:rStyle w:val="PageNumber"/>
            <w:sz w:val="18"/>
            <w:szCs w:val="18"/>
          </w:rPr>
          <w:instrText xml:space="preserve"> PAGE </w:instrText>
        </w:r>
        <w:r w:rsidRPr="00FC4DEE">
          <w:rPr>
            <w:rStyle w:val="PageNumber"/>
            <w:sz w:val="18"/>
            <w:szCs w:val="18"/>
          </w:rPr>
          <w:fldChar w:fldCharType="separate"/>
        </w:r>
        <w:r w:rsidRPr="00FC4DEE">
          <w:rPr>
            <w:rStyle w:val="PageNumber"/>
            <w:noProof/>
            <w:sz w:val="18"/>
            <w:szCs w:val="18"/>
          </w:rPr>
          <w:t>1</w:t>
        </w:r>
        <w:r w:rsidRPr="00FC4DEE">
          <w:rPr>
            <w:rStyle w:val="PageNumber"/>
            <w:sz w:val="18"/>
            <w:szCs w:val="18"/>
          </w:rPr>
          <w:fldChar w:fldCharType="end"/>
        </w:r>
      </w:p>
    </w:sdtContent>
  </w:sdt>
  <w:p w14:paraId="18198245" w14:textId="77777777" w:rsidR="0007709B" w:rsidRDefault="000770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7C03A" w14:textId="77777777" w:rsidR="00AD4F53" w:rsidRDefault="00AD4F53" w:rsidP="00E95715">
      <w:pPr>
        <w:spacing w:after="0" w:line="240" w:lineRule="auto"/>
      </w:pPr>
      <w:r>
        <w:separator/>
      </w:r>
    </w:p>
    <w:p w14:paraId="2BB66EE0" w14:textId="77777777" w:rsidR="00AD4F53" w:rsidRDefault="00AD4F53"/>
  </w:footnote>
  <w:footnote w:type="continuationSeparator" w:id="0">
    <w:p w14:paraId="7223CE34" w14:textId="77777777" w:rsidR="00AD4F53" w:rsidRDefault="00AD4F53" w:rsidP="00E95715">
      <w:pPr>
        <w:spacing w:after="0" w:line="240" w:lineRule="auto"/>
      </w:pPr>
      <w:r>
        <w:continuationSeparator/>
      </w:r>
    </w:p>
    <w:p w14:paraId="62AA855E" w14:textId="77777777" w:rsidR="00AD4F53" w:rsidRDefault="00AD4F53"/>
  </w:footnote>
  <w:footnote w:id="1">
    <w:p w14:paraId="3DB56BDB" w14:textId="77777777" w:rsidR="00FF43DB" w:rsidRPr="00FF43DB" w:rsidRDefault="00FF43DB" w:rsidP="00FF43DB">
      <w:pPr>
        <w:pStyle w:val="Lettertemplatebody"/>
        <w:spacing w:line="240" w:lineRule="auto"/>
        <w:rPr>
          <w:color w:val="009ADE"/>
          <w:sz w:val="14"/>
          <w:szCs w:val="14"/>
        </w:rPr>
      </w:pPr>
      <w:r>
        <w:rPr>
          <w:rStyle w:val="FootnoteReference"/>
        </w:rPr>
        <w:footnoteRef/>
      </w:r>
      <w:r>
        <w:t xml:space="preserve"> </w:t>
      </w:r>
      <w:r w:rsidRPr="00FF43DB">
        <w:rPr>
          <w:i/>
          <w:iCs/>
          <w:sz w:val="14"/>
          <w:szCs w:val="14"/>
        </w:rPr>
        <w:t xml:space="preserve">See., e.g., </w:t>
      </w:r>
      <w:r w:rsidRPr="00FF43DB">
        <w:rPr>
          <w:sz w:val="14"/>
          <w:szCs w:val="14"/>
        </w:rPr>
        <w:t xml:space="preserve">Substance Abuse and Mental Health Services Administration. (2019). </w:t>
      </w:r>
      <w:r w:rsidRPr="00FF43DB">
        <w:rPr>
          <w:i/>
          <w:iCs/>
          <w:sz w:val="14"/>
          <w:szCs w:val="14"/>
        </w:rPr>
        <w:t>Use of medication-assisted treatment for opioid use disorder in criminal justice settings</w:t>
      </w:r>
      <w:r w:rsidRPr="00FF43DB">
        <w:rPr>
          <w:sz w:val="14"/>
          <w:szCs w:val="14"/>
        </w:rPr>
        <w:t xml:space="preserve"> (HHS Pub. No. PEP19-MATUSECJS). </w:t>
      </w:r>
      <w:r w:rsidRPr="00FF43DB">
        <w:rPr>
          <w:color w:val="009ADE"/>
          <w:sz w:val="14"/>
          <w:szCs w:val="14"/>
        </w:rPr>
        <w:fldChar w:fldCharType="begin"/>
      </w:r>
      <w:r w:rsidRPr="00FF43DB">
        <w:rPr>
          <w:color w:val="009ADE"/>
          <w:sz w:val="14"/>
          <w:szCs w:val="14"/>
        </w:rPr>
        <w:instrText>HYPERLINK "https://www.samhsa.gov/resource/ebp/use-medication-assisted-treatment-opioid-use-disorder-criminal-justice-settings"</w:instrText>
      </w:r>
      <w:r w:rsidRPr="00FF43DB">
        <w:rPr>
          <w:color w:val="009ADE"/>
          <w:sz w:val="14"/>
          <w:szCs w:val="14"/>
        </w:rPr>
      </w:r>
      <w:r w:rsidRPr="00FF43DB">
        <w:rPr>
          <w:color w:val="009ADE"/>
          <w:sz w:val="14"/>
          <w:szCs w:val="14"/>
        </w:rPr>
        <w:fldChar w:fldCharType="separate"/>
      </w:r>
      <w:r w:rsidRPr="00FF43DB">
        <w:rPr>
          <w:color w:val="009ADE"/>
          <w:sz w:val="14"/>
          <w:szCs w:val="14"/>
        </w:rPr>
        <w:t>https://www.samhsa.gov/resource/ebp/use-medication-assisted-treatment-opioid-use-disorder-criminal-justice-settings</w:t>
      </w:r>
    </w:p>
    <w:p w14:paraId="795CC0D8" w14:textId="73F78633" w:rsidR="00FF43DB" w:rsidRDefault="00FF43DB" w:rsidP="00FF43DB">
      <w:pPr>
        <w:pStyle w:val="FootnoteText"/>
        <w:spacing w:line="240" w:lineRule="auto"/>
      </w:pPr>
      <w:r w:rsidRPr="00FF43DB">
        <w:rPr>
          <w:rFonts w:ascii="Georgia" w:hAnsi="Georgia" w:cs="Georgia"/>
          <w:color w:val="009ADE"/>
          <w:sz w:val="14"/>
          <w:szCs w:val="14"/>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F5567"/>
    <w:multiLevelType w:val="hybridMultilevel"/>
    <w:tmpl w:val="0E3099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41C66"/>
    <w:multiLevelType w:val="hybridMultilevel"/>
    <w:tmpl w:val="6512C7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85F3B"/>
    <w:multiLevelType w:val="hybridMultilevel"/>
    <w:tmpl w:val="EE7CAF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53572"/>
    <w:multiLevelType w:val="hybridMultilevel"/>
    <w:tmpl w:val="31D2B6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92849"/>
    <w:multiLevelType w:val="hybridMultilevel"/>
    <w:tmpl w:val="594E5C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24770"/>
    <w:multiLevelType w:val="hybridMultilevel"/>
    <w:tmpl w:val="4560C2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D1AA7"/>
    <w:multiLevelType w:val="multilevel"/>
    <w:tmpl w:val="DF042BA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075C1D"/>
    <w:multiLevelType w:val="hybridMultilevel"/>
    <w:tmpl w:val="09EC0B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2D7936"/>
    <w:multiLevelType w:val="multilevel"/>
    <w:tmpl w:val="6B68D9B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8E27AF8"/>
    <w:multiLevelType w:val="hybridMultilevel"/>
    <w:tmpl w:val="C0CA8B10"/>
    <w:lvl w:ilvl="0" w:tplc="B2224F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3176D9"/>
    <w:multiLevelType w:val="hybridMultilevel"/>
    <w:tmpl w:val="5DF606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443C6D"/>
    <w:multiLevelType w:val="hybridMultilevel"/>
    <w:tmpl w:val="E92852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B12361"/>
    <w:multiLevelType w:val="hybridMultilevel"/>
    <w:tmpl w:val="FEDCF9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673F4E"/>
    <w:multiLevelType w:val="hybridMultilevel"/>
    <w:tmpl w:val="8BBA0A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7366E2"/>
    <w:multiLevelType w:val="hybridMultilevel"/>
    <w:tmpl w:val="982403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3F47CE"/>
    <w:multiLevelType w:val="hybridMultilevel"/>
    <w:tmpl w:val="E202F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372C7D"/>
    <w:multiLevelType w:val="hybridMultilevel"/>
    <w:tmpl w:val="FB00B2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E17E1B"/>
    <w:multiLevelType w:val="hybridMultilevel"/>
    <w:tmpl w:val="73EC89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876677"/>
    <w:multiLevelType w:val="hybridMultilevel"/>
    <w:tmpl w:val="79C052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F41FF6"/>
    <w:multiLevelType w:val="hybridMultilevel"/>
    <w:tmpl w:val="CC72CE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713C1D"/>
    <w:multiLevelType w:val="hybridMultilevel"/>
    <w:tmpl w:val="C41E3C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CE3D46"/>
    <w:multiLevelType w:val="hybridMultilevel"/>
    <w:tmpl w:val="9DF2FB0A"/>
    <w:lvl w:ilvl="0" w:tplc="B2224F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4A6114"/>
    <w:multiLevelType w:val="hybridMultilevel"/>
    <w:tmpl w:val="19B819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0"/>
  </w:num>
  <w:num w:numId="3">
    <w:abstractNumId w:val="6"/>
  </w:num>
  <w:num w:numId="4">
    <w:abstractNumId w:val="8"/>
  </w:num>
  <w:num w:numId="5">
    <w:abstractNumId w:val="9"/>
  </w:num>
  <w:num w:numId="6">
    <w:abstractNumId w:val="22"/>
  </w:num>
  <w:num w:numId="7">
    <w:abstractNumId w:val="14"/>
  </w:num>
  <w:num w:numId="8">
    <w:abstractNumId w:val="10"/>
  </w:num>
  <w:num w:numId="9">
    <w:abstractNumId w:val="5"/>
  </w:num>
  <w:num w:numId="10">
    <w:abstractNumId w:val="7"/>
  </w:num>
  <w:num w:numId="11">
    <w:abstractNumId w:val="0"/>
  </w:num>
  <w:num w:numId="12">
    <w:abstractNumId w:val="15"/>
  </w:num>
  <w:num w:numId="13">
    <w:abstractNumId w:val="19"/>
  </w:num>
  <w:num w:numId="14">
    <w:abstractNumId w:val="3"/>
  </w:num>
  <w:num w:numId="15">
    <w:abstractNumId w:val="18"/>
  </w:num>
  <w:num w:numId="16">
    <w:abstractNumId w:val="2"/>
  </w:num>
  <w:num w:numId="17">
    <w:abstractNumId w:val="16"/>
  </w:num>
  <w:num w:numId="18">
    <w:abstractNumId w:val="4"/>
  </w:num>
  <w:num w:numId="19">
    <w:abstractNumId w:val="17"/>
  </w:num>
  <w:num w:numId="20">
    <w:abstractNumId w:val="11"/>
  </w:num>
  <w:num w:numId="21">
    <w:abstractNumId w:val="1"/>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15"/>
    <w:rsid w:val="0007709B"/>
    <w:rsid w:val="000E22A3"/>
    <w:rsid w:val="0031685F"/>
    <w:rsid w:val="00341795"/>
    <w:rsid w:val="00381088"/>
    <w:rsid w:val="005D516F"/>
    <w:rsid w:val="00632FAF"/>
    <w:rsid w:val="006B5E70"/>
    <w:rsid w:val="006F590D"/>
    <w:rsid w:val="007A79CD"/>
    <w:rsid w:val="008C4C7A"/>
    <w:rsid w:val="00992446"/>
    <w:rsid w:val="00A35FDC"/>
    <w:rsid w:val="00AB0B09"/>
    <w:rsid w:val="00AC1515"/>
    <w:rsid w:val="00AD4F53"/>
    <w:rsid w:val="00C5495D"/>
    <w:rsid w:val="00CE6288"/>
    <w:rsid w:val="00D95956"/>
    <w:rsid w:val="00E872C1"/>
    <w:rsid w:val="00E95715"/>
    <w:rsid w:val="00EA442E"/>
    <w:rsid w:val="00EE34D8"/>
    <w:rsid w:val="00F26C21"/>
    <w:rsid w:val="00FC4DEE"/>
    <w:rsid w:val="00FF4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6723A"/>
  <w15:chartTrackingRefBased/>
  <w15:docId w15:val="{AEF5D081-7AD8-0B47-823F-A0992086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715"/>
    <w:pPr>
      <w:tabs>
        <w:tab w:val="center" w:pos="4680"/>
        <w:tab w:val="right" w:pos="9360"/>
      </w:tabs>
    </w:pPr>
  </w:style>
  <w:style w:type="character" w:customStyle="1" w:styleId="HeaderChar">
    <w:name w:val="Header Char"/>
    <w:basedOn w:val="DefaultParagraphFont"/>
    <w:link w:val="Header"/>
    <w:uiPriority w:val="99"/>
    <w:rsid w:val="00E95715"/>
  </w:style>
  <w:style w:type="paragraph" w:styleId="Footer">
    <w:name w:val="footer"/>
    <w:basedOn w:val="Normal"/>
    <w:link w:val="FooterChar"/>
    <w:uiPriority w:val="99"/>
    <w:unhideWhenUsed/>
    <w:rsid w:val="00E95715"/>
    <w:pPr>
      <w:tabs>
        <w:tab w:val="center" w:pos="4680"/>
        <w:tab w:val="right" w:pos="9360"/>
      </w:tabs>
    </w:pPr>
  </w:style>
  <w:style w:type="character" w:customStyle="1" w:styleId="FooterChar">
    <w:name w:val="Footer Char"/>
    <w:basedOn w:val="DefaultParagraphFont"/>
    <w:link w:val="Footer"/>
    <w:uiPriority w:val="99"/>
    <w:rsid w:val="00E95715"/>
  </w:style>
  <w:style w:type="character" w:styleId="PageNumber">
    <w:name w:val="page number"/>
    <w:basedOn w:val="DefaultParagraphFont"/>
    <w:uiPriority w:val="99"/>
    <w:semiHidden/>
    <w:unhideWhenUsed/>
    <w:rsid w:val="00E95715"/>
  </w:style>
  <w:style w:type="paragraph" w:styleId="EndnoteText">
    <w:name w:val="endnote text"/>
    <w:basedOn w:val="Normal"/>
    <w:link w:val="EndnoteTextChar"/>
    <w:uiPriority w:val="99"/>
    <w:semiHidden/>
    <w:unhideWhenUsed/>
    <w:rsid w:val="00D95956"/>
    <w:rPr>
      <w:sz w:val="20"/>
      <w:szCs w:val="20"/>
    </w:rPr>
  </w:style>
  <w:style w:type="character" w:customStyle="1" w:styleId="EndnoteTextChar">
    <w:name w:val="Endnote Text Char"/>
    <w:basedOn w:val="DefaultParagraphFont"/>
    <w:link w:val="EndnoteText"/>
    <w:uiPriority w:val="99"/>
    <w:semiHidden/>
    <w:rsid w:val="00D95956"/>
    <w:rPr>
      <w:sz w:val="20"/>
      <w:szCs w:val="20"/>
    </w:rPr>
  </w:style>
  <w:style w:type="character" w:styleId="EndnoteReference">
    <w:name w:val="endnote reference"/>
    <w:basedOn w:val="DefaultParagraphFont"/>
    <w:uiPriority w:val="99"/>
    <w:semiHidden/>
    <w:unhideWhenUsed/>
    <w:rsid w:val="00D95956"/>
    <w:rPr>
      <w:vertAlign w:val="superscript"/>
    </w:rPr>
  </w:style>
  <w:style w:type="paragraph" w:styleId="FootnoteText">
    <w:name w:val="footnote text"/>
    <w:basedOn w:val="Normal"/>
    <w:link w:val="FootnoteTextChar"/>
    <w:uiPriority w:val="99"/>
    <w:semiHidden/>
    <w:unhideWhenUsed/>
    <w:rsid w:val="00D95956"/>
    <w:rPr>
      <w:sz w:val="20"/>
      <w:szCs w:val="20"/>
    </w:rPr>
  </w:style>
  <w:style w:type="character" w:customStyle="1" w:styleId="FootnoteTextChar">
    <w:name w:val="Footnote Text Char"/>
    <w:basedOn w:val="DefaultParagraphFont"/>
    <w:link w:val="FootnoteText"/>
    <w:uiPriority w:val="99"/>
    <w:semiHidden/>
    <w:rsid w:val="00D95956"/>
    <w:rPr>
      <w:sz w:val="20"/>
      <w:szCs w:val="20"/>
    </w:rPr>
  </w:style>
  <w:style w:type="character" w:styleId="FootnoteReference">
    <w:name w:val="footnote reference"/>
    <w:basedOn w:val="DefaultParagraphFont"/>
    <w:uiPriority w:val="99"/>
    <w:semiHidden/>
    <w:unhideWhenUsed/>
    <w:rsid w:val="00D95956"/>
    <w:rPr>
      <w:vertAlign w:val="superscript"/>
    </w:rPr>
  </w:style>
  <w:style w:type="paragraph" w:customStyle="1" w:styleId="Lettertemplatebody">
    <w:name w:val="Letter template body"/>
    <w:basedOn w:val="Normal"/>
    <w:uiPriority w:val="99"/>
    <w:rsid w:val="00D95956"/>
    <w:pPr>
      <w:autoSpaceDE w:val="0"/>
      <w:autoSpaceDN w:val="0"/>
      <w:adjustRightInd w:val="0"/>
      <w:spacing w:before="180" w:line="260" w:lineRule="atLeast"/>
      <w:textAlignment w:val="center"/>
    </w:pPr>
    <w:rPr>
      <w:rFonts w:ascii="Georgia" w:hAnsi="Georgia" w:cs="Georgia"/>
      <w:color w:val="000000"/>
      <w:sz w:val="20"/>
      <w:szCs w:val="20"/>
    </w:rPr>
  </w:style>
  <w:style w:type="paragraph" w:styleId="ListParagraph">
    <w:name w:val="List Paragraph"/>
    <w:basedOn w:val="Normal"/>
    <w:uiPriority w:val="34"/>
    <w:qFormat/>
    <w:rsid w:val="00AB0B09"/>
    <w:pPr>
      <w:ind w:left="720"/>
      <w:contextualSpacing/>
    </w:pPr>
  </w:style>
  <w:style w:type="character" w:styleId="Hyperlink">
    <w:name w:val="Hyperlink"/>
    <w:basedOn w:val="DefaultParagraphFont"/>
    <w:uiPriority w:val="99"/>
    <w:unhideWhenUsed/>
    <w:rsid w:val="00AB0B09"/>
    <w:rPr>
      <w:color w:val="0563C1" w:themeColor="hyperlink"/>
      <w:u w:val="single"/>
    </w:rPr>
  </w:style>
  <w:style w:type="character" w:styleId="UnresolvedMention">
    <w:name w:val="Unresolved Mention"/>
    <w:basedOn w:val="DefaultParagraphFont"/>
    <w:uiPriority w:val="99"/>
    <w:semiHidden/>
    <w:unhideWhenUsed/>
    <w:rsid w:val="00AB0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19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A995F-EF01-A64E-9055-EDD3B3123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2601</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Vestal</dc:creator>
  <cp:keywords/>
  <dc:description/>
  <cp:lastModifiedBy>Gloria Vestal</cp:lastModifiedBy>
  <cp:revision>6</cp:revision>
  <dcterms:created xsi:type="dcterms:W3CDTF">2021-04-15T16:05:00Z</dcterms:created>
  <dcterms:modified xsi:type="dcterms:W3CDTF">2021-04-15T16:19:00Z</dcterms:modified>
</cp:coreProperties>
</file>